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09B" w:rsidRPr="0043356E" w:rsidRDefault="0083409B" w:rsidP="00B2637C">
      <w:pPr>
        <w:spacing w:line="240" w:lineRule="auto"/>
        <w:jc w:val="center"/>
        <w:rPr>
          <w:rFonts w:asciiTheme="minorHAnsi" w:hAnsiTheme="minorHAnsi" w:cstheme="minorHAnsi"/>
          <w:b/>
          <w:sz w:val="28"/>
          <w:szCs w:val="28"/>
        </w:rPr>
      </w:pPr>
      <w:r w:rsidRPr="001C5CAF">
        <w:rPr>
          <w:rFonts w:asciiTheme="minorHAnsi" w:hAnsiTheme="minorHAnsi" w:cstheme="minorHAnsi"/>
          <w:b/>
          <w:sz w:val="28"/>
          <w:szCs w:val="28"/>
        </w:rPr>
        <w:t>COMPETENCIAS COMUNICATIVAS Y LECTURA CRÍTICA: UNA RELACIÓN  INELUDIBLE.</w:t>
      </w:r>
    </w:p>
    <w:p w:rsidR="0083409B" w:rsidRPr="0044120E" w:rsidRDefault="0083409B" w:rsidP="00B2637C">
      <w:pPr>
        <w:spacing w:line="240" w:lineRule="auto"/>
        <w:jc w:val="center"/>
        <w:rPr>
          <w:rFonts w:ascii="Arial" w:hAnsi="Arial" w:cs="Arial"/>
          <w:b/>
          <w:sz w:val="24"/>
          <w:szCs w:val="24"/>
        </w:rPr>
      </w:pPr>
      <w:r w:rsidRPr="0044120E">
        <w:rPr>
          <w:rFonts w:ascii="Arial" w:hAnsi="Arial" w:cs="Arial"/>
          <w:b/>
          <w:sz w:val="24"/>
          <w:szCs w:val="24"/>
        </w:rPr>
        <w:t>Aura María Narváez Reyes</w:t>
      </w:r>
    </w:p>
    <w:p w:rsidR="0083409B" w:rsidRPr="0044120E" w:rsidRDefault="0083409B" w:rsidP="00B2637C">
      <w:pPr>
        <w:spacing w:line="240" w:lineRule="auto"/>
        <w:jc w:val="center"/>
        <w:rPr>
          <w:rFonts w:ascii="Arial" w:hAnsi="Arial" w:cs="Arial"/>
          <w:b/>
          <w:sz w:val="24"/>
          <w:szCs w:val="24"/>
        </w:rPr>
      </w:pPr>
      <w:r w:rsidRPr="0044120E">
        <w:rPr>
          <w:rFonts w:ascii="Arial" w:hAnsi="Arial" w:cs="Arial"/>
          <w:b/>
          <w:sz w:val="24"/>
          <w:szCs w:val="24"/>
        </w:rPr>
        <w:t xml:space="preserve">Correo electrónico: </w:t>
      </w:r>
      <w:hyperlink r:id="rId8" w:history="1">
        <w:r w:rsidRPr="0044120E">
          <w:rPr>
            <w:rStyle w:val="Hipervnculo"/>
            <w:rFonts w:ascii="Arial" w:hAnsi="Arial" w:cs="Arial"/>
            <w:b/>
            <w:sz w:val="24"/>
            <w:szCs w:val="24"/>
          </w:rPr>
          <w:t>aura.narvaez02@hotmail.com</w:t>
        </w:r>
      </w:hyperlink>
    </w:p>
    <w:p w:rsidR="0083409B" w:rsidRPr="00A041A4" w:rsidRDefault="0083409B" w:rsidP="00B2637C">
      <w:pPr>
        <w:spacing w:line="240" w:lineRule="auto"/>
        <w:jc w:val="center"/>
        <w:rPr>
          <w:rFonts w:ascii="Arial" w:hAnsi="Arial" w:cs="Arial"/>
          <w:b/>
          <w:sz w:val="24"/>
          <w:szCs w:val="24"/>
          <w:lang w:val="en-US"/>
        </w:rPr>
      </w:pPr>
      <w:r w:rsidRPr="00A041A4">
        <w:rPr>
          <w:rFonts w:ascii="Arial" w:hAnsi="Arial" w:cs="Arial"/>
          <w:b/>
          <w:sz w:val="24"/>
          <w:szCs w:val="24"/>
          <w:lang w:val="en-US"/>
        </w:rPr>
        <w:t>Universidad de Sucre</w:t>
      </w:r>
    </w:p>
    <w:p w:rsidR="0083409B" w:rsidRPr="00117174" w:rsidRDefault="0083409B" w:rsidP="00B2637C">
      <w:pPr>
        <w:spacing w:after="0" w:line="240" w:lineRule="auto"/>
        <w:jc w:val="center"/>
        <w:rPr>
          <w:rFonts w:ascii="Arial" w:hAnsi="Arial" w:cs="Arial"/>
          <w:sz w:val="14"/>
          <w:szCs w:val="24"/>
          <w:lang w:val="en-US"/>
        </w:rPr>
      </w:pPr>
    </w:p>
    <w:p w:rsidR="0083409B" w:rsidRPr="00117174" w:rsidRDefault="0083409B" w:rsidP="00B2637C">
      <w:pPr>
        <w:spacing w:after="0" w:line="240" w:lineRule="auto"/>
        <w:jc w:val="center"/>
        <w:rPr>
          <w:rFonts w:ascii="Arial" w:hAnsi="Arial" w:cs="Arial"/>
          <w:b/>
          <w:sz w:val="24"/>
          <w:szCs w:val="24"/>
          <w:lang w:val="en-US"/>
        </w:rPr>
      </w:pPr>
      <w:r w:rsidRPr="00117174">
        <w:rPr>
          <w:rFonts w:ascii="Arial" w:hAnsi="Arial" w:cs="Arial"/>
          <w:b/>
          <w:sz w:val="24"/>
          <w:szCs w:val="24"/>
          <w:lang w:val="en-US"/>
        </w:rPr>
        <w:t>ABSTRACT</w:t>
      </w:r>
    </w:p>
    <w:p w:rsidR="00BA7EE9" w:rsidRPr="00474BA6" w:rsidRDefault="00BA7EE9" w:rsidP="00591DFC">
      <w:pPr>
        <w:spacing w:line="240" w:lineRule="auto"/>
        <w:ind w:firstLine="708"/>
        <w:jc w:val="both"/>
        <w:rPr>
          <w:rFonts w:ascii="Arial" w:hAnsi="Arial" w:cs="Arial"/>
          <w:sz w:val="20"/>
          <w:szCs w:val="20"/>
          <w:lang w:val="en-US"/>
        </w:rPr>
      </w:pPr>
      <w:r w:rsidRPr="00474BA6">
        <w:rPr>
          <w:rFonts w:ascii="Arial" w:hAnsi="Arial" w:cs="Arial"/>
          <w:sz w:val="20"/>
          <w:szCs w:val="20"/>
          <w:lang w:val="en-US"/>
        </w:rPr>
        <w:t xml:space="preserve">Learn to read is the main objective of education because that reading opens doors for other cognitive skills develop. This research aims to identify the level of interpretive, argumentative and purposeful skills tenth graders from the </w:t>
      </w:r>
      <w:r w:rsidR="00AA6E70">
        <w:rPr>
          <w:rFonts w:ascii="Arial" w:hAnsi="Arial" w:cs="Arial"/>
          <w:sz w:val="20"/>
          <w:szCs w:val="20"/>
          <w:lang w:val="en-US"/>
        </w:rPr>
        <w:t>Institution</w:t>
      </w:r>
      <w:r w:rsidR="008E4D5C">
        <w:rPr>
          <w:rFonts w:ascii="Arial" w:hAnsi="Arial" w:cs="Arial"/>
          <w:sz w:val="20"/>
          <w:szCs w:val="20"/>
          <w:lang w:val="en-US"/>
        </w:rPr>
        <w:t xml:space="preserve"> </w:t>
      </w:r>
      <w:r w:rsidR="00AA6E70">
        <w:rPr>
          <w:rFonts w:ascii="Arial" w:hAnsi="Arial" w:cs="Arial"/>
          <w:sz w:val="20"/>
          <w:szCs w:val="20"/>
          <w:lang w:val="en-US"/>
        </w:rPr>
        <w:t>Educative Normal Superior</w:t>
      </w:r>
      <w:r w:rsidR="008E4D5C">
        <w:rPr>
          <w:rFonts w:ascii="Arial" w:hAnsi="Arial" w:cs="Arial"/>
          <w:sz w:val="20"/>
          <w:szCs w:val="20"/>
          <w:lang w:val="en-US"/>
        </w:rPr>
        <w:t xml:space="preserve"> de </w:t>
      </w:r>
      <w:r w:rsidRPr="00474BA6">
        <w:rPr>
          <w:rFonts w:ascii="Arial" w:hAnsi="Arial" w:cs="Arial"/>
          <w:sz w:val="20"/>
          <w:szCs w:val="20"/>
          <w:lang w:val="en-US"/>
        </w:rPr>
        <w:t>Corozal</w:t>
      </w:r>
      <w:r w:rsidR="008E4D5C">
        <w:rPr>
          <w:rFonts w:ascii="Arial" w:hAnsi="Arial" w:cs="Arial"/>
          <w:sz w:val="20"/>
          <w:szCs w:val="20"/>
          <w:lang w:val="en-US"/>
        </w:rPr>
        <w:t>,</w:t>
      </w:r>
      <w:r w:rsidRPr="00474BA6">
        <w:rPr>
          <w:rFonts w:ascii="Arial" w:hAnsi="Arial" w:cs="Arial"/>
          <w:sz w:val="20"/>
          <w:szCs w:val="20"/>
          <w:lang w:val="en-US"/>
        </w:rPr>
        <w:t xml:space="preserve"> 2016, to then determine the relationship between communicative competencies and critical reading. The methodology used was framed under the parameters of the positivist paradigm, with a quantitative approach and correlational nonexperimental design; the sample was formed by 80 students selected in intentional way. Data collection was done through the application of the critical reading test authoring ICFES, non-participant observation and interviews not structured.  Thrown results from this study indicate that there is a moderate direct relationship between critical appraisal an</w:t>
      </w:r>
      <w:r w:rsidR="0024033C">
        <w:rPr>
          <w:rFonts w:ascii="Arial" w:hAnsi="Arial" w:cs="Arial"/>
          <w:sz w:val="20"/>
          <w:szCs w:val="20"/>
          <w:lang w:val="en-US"/>
        </w:rPr>
        <w:t>d the communicative competence p</w:t>
      </w:r>
      <w:r w:rsidR="00FC519D">
        <w:rPr>
          <w:rFonts w:ascii="Arial" w:hAnsi="Arial" w:cs="Arial"/>
          <w:sz w:val="20"/>
          <w:szCs w:val="20"/>
          <w:lang w:val="en-US"/>
        </w:rPr>
        <w:t>urposeful</w:t>
      </w:r>
      <w:r w:rsidR="0024033C">
        <w:rPr>
          <w:rFonts w:ascii="Arial" w:hAnsi="Arial" w:cs="Arial"/>
          <w:sz w:val="20"/>
          <w:szCs w:val="20"/>
          <w:lang w:val="en-US"/>
        </w:rPr>
        <w:t xml:space="preserve"> and a</w:t>
      </w:r>
      <w:r w:rsidR="008E4D5C">
        <w:rPr>
          <w:rFonts w:ascii="Arial" w:hAnsi="Arial" w:cs="Arial"/>
          <w:sz w:val="20"/>
          <w:szCs w:val="20"/>
          <w:lang w:val="en-US"/>
        </w:rPr>
        <w:t>rgumentative</w:t>
      </w:r>
      <w:r w:rsidRPr="00474BA6">
        <w:rPr>
          <w:rFonts w:ascii="Arial" w:hAnsi="Arial" w:cs="Arial"/>
          <w:sz w:val="20"/>
          <w:szCs w:val="20"/>
          <w:lang w:val="en-US"/>
        </w:rPr>
        <w:t>. However, between reading criticism and interpretive competition relationship is direct high. Key words: critical reading, communication, interpretive, argumentative and purposeful skills.</w:t>
      </w:r>
    </w:p>
    <w:p w:rsidR="0083409B" w:rsidRDefault="00BA7EE9" w:rsidP="00B2637C">
      <w:pPr>
        <w:spacing w:after="0" w:line="240" w:lineRule="auto"/>
        <w:jc w:val="both"/>
        <w:rPr>
          <w:rFonts w:ascii="Arial" w:hAnsi="Arial" w:cs="Arial"/>
          <w:sz w:val="20"/>
          <w:szCs w:val="20"/>
          <w:lang w:val="en-US"/>
        </w:rPr>
      </w:pPr>
      <w:r w:rsidRPr="00204849">
        <w:rPr>
          <w:rFonts w:ascii="Arial" w:hAnsi="Arial" w:cs="Arial"/>
          <w:i/>
          <w:sz w:val="20"/>
          <w:szCs w:val="20"/>
          <w:lang w:val="en-US"/>
        </w:rPr>
        <w:t>Key words</w:t>
      </w:r>
      <w:r w:rsidRPr="00204849">
        <w:rPr>
          <w:rFonts w:ascii="Arial" w:hAnsi="Arial" w:cs="Arial"/>
          <w:sz w:val="20"/>
          <w:szCs w:val="20"/>
          <w:lang w:val="en-US"/>
        </w:rPr>
        <w:t>: reading critical, competence communication, interpretive, argumentative and purposeful</w:t>
      </w:r>
    </w:p>
    <w:p w:rsidR="00204849" w:rsidRPr="00204849" w:rsidRDefault="00204849" w:rsidP="00B2637C">
      <w:pPr>
        <w:spacing w:after="0" w:line="240" w:lineRule="auto"/>
        <w:jc w:val="both"/>
        <w:rPr>
          <w:rFonts w:ascii="Arial" w:hAnsi="Arial" w:cs="Arial"/>
          <w:b/>
          <w:sz w:val="20"/>
          <w:szCs w:val="20"/>
          <w:lang w:val="en-US"/>
        </w:rPr>
      </w:pPr>
    </w:p>
    <w:p w:rsidR="0083409B" w:rsidRDefault="0083409B" w:rsidP="00B2637C">
      <w:pPr>
        <w:spacing w:after="0" w:line="240" w:lineRule="auto"/>
        <w:jc w:val="center"/>
        <w:rPr>
          <w:rFonts w:ascii="Arial" w:hAnsi="Arial" w:cs="Arial"/>
          <w:b/>
          <w:sz w:val="24"/>
          <w:szCs w:val="24"/>
        </w:rPr>
      </w:pPr>
      <w:r w:rsidRPr="00C23A5C">
        <w:rPr>
          <w:rFonts w:ascii="Arial" w:hAnsi="Arial" w:cs="Arial"/>
          <w:b/>
          <w:sz w:val="24"/>
          <w:szCs w:val="24"/>
        </w:rPr>
        <w:t xml:space="preserve">RESUMEN </w:t>
      </w:r>
    </w:p>
    <w:p w:rsidR="00BA7EE9" w:rsidRPr="00204849" w:rsidRDefault="00BA7EE9" w:rsidP="00591DFC">
      <w:pPr>
        <w:spacing w:line="240" w:lineRule="auto"/>
        <w:ind w:firstLine="708"/>
        <w:jc w:val="both"/>
        <w:rPr>
          <w:rFonts w:ascii="Arial" w:hAnsi="Arial" w:cs="Arial"/>
          <w:sz w:val="20"/>
          <w:szCs w:val="20"/>
        </w:rPr>
      </w:pPr>
      <w:r w:rsidRPr="00204849">
        <w:rPr>
          <w:rFonts w:ascii="Arial" w:hAnsi="Arial" w:cs="Arial"/>
          <w:sz w:val="20"/>
          <w:szCs w:val="20"/>
        </w:rPr>
        <w:t>Aprender a leer es el principal objetivo de la educación debido que la lectura abre las puertas para que se desarrollen las demás habilidades cognitivas. La presente investigación tiene como objetivos identificar el nivel de las competencias interpretativa, argumentativa y propositiva en que se encuentran los estudiantes de décimo grado</w:t>
      </w:r>
      <w:r w:rsidRPr="00204849">
        <w:rPr>
          <w:rFonts w:ascii="Arial" w:hAnsi="Arial" w:cs="Arial"/>
          <w:color w:val="FF0000"/>
          <w:sz w:val="20"/>
          <w:szCs w:val="20"/>
        </w:rPr>
        <w:t xml:space="preserve"> </w:t>
      </w:r>
      <w:r w:rsidRPr="00204849">
        <w:rPr>
          <w:rFonts w:ascii="Arial" w:hAnsi="Arial" w:cs="Arial"/>
          <w:sz w:val="20"/>
          <w:szCs w:val="20"/>
        </w:rPr>
        <w:t>de l</w:t>
      </w:r>
      <w:r w:rsidR="00AA6E70">
        <w:rPr>
          <w:rFonts w:ascii="Arial" w:hAnsi="Arial" w:cs="Arial"/>
          <w:sz w:val="20"/>
          <w:szCs w:val="20"/>
        </w:rPr>
        <w:t>a Institución  Educativa</w:t>
      </w:r>
      <w:r w:rsidRPr="00204849">
        <w:rPr>
          <w:rFonts w:ascii="Arial" w:hAnsi="Arial" w:cs="Arial"/>
          <w:sz w:val="20"/>
          <w:szCs w:val="20"/>
        </w:rPr>
        <w:t xml:space="preserve"> Normal Superior de Corozal 2016, para luego determinar la relación existente entre las competencias comunicativas y </w:t>
      </w:r>
      <w:r w:rsidRPr="00204849">
        <w:rPr>
          <w:rFonts w:ascii="Arial" w:hAnsi="Arial" w:cs="Arial"/>
          <w:color w:val="000000"/>
          <w:sz w:val="20"/>
          <w:szCs w:val="20"/>
        </w:rPr>
        <w:t xml:space="preserve">la </w:t>
      </w:r>
      <w:r w:rsidRPr="00204849">
        <w:rPr>
          <w:rFonts w:ascii="Arial" w:hAnsi="Arial" w:cs="Arial"/>
          <w:sz w:val="20"/>
          <w:szCs w:val="20"/>
        </w:rPr>
        <w:t xml:space="preserve">lectura crítica. La metodología utilizada estuvo enmarcada bajo los parámetros del paradigma positivista, con un enfoque cuantitativo y  diseño no experimental de tipo correlacional; la muestra estuvo conformada por 80 estudiantes seleccionados de modo intencional. La recolección de datos se hizo a través de la aplicación de la prueba de lectura crítica de autoría del ICFES, de la observación no participante y de entrevistas no estructuradas.  Los resultados arrojados de este estudio indican que existe una </w:t>
      </w:r>
      <w:r w:rsidR="00F00218">
        <w:rPr>
          <w:rFonts w:ascii="Arial" w:hAnsi="Arial" w:cs="Arial"/>
          <w:sz w:val="20"/>
          <w:szCs w:val="20"/>
        </w:rPr>
        <w:t>relación directa moderada entre lectura c</w:t>
      </w:r>
      <w:r w:rsidRPr="00204849">
        <w:rPr>
          <w:rFonts w:ascii="Arial" w:hAnsi="Arial" w:cs="Arial"/>
          <w:sz w:val="20"/>
          <w:szCs w:val="20"/>
        </w:rPr>
        <w:t>rítica y las competenci</w:t>
      </w:r>
      <w:r w:rsidR="00F00218">
        <w:rPr>
          <w:rFonts w:ascii="Arial" w:hAnsi="Arial" w:cs="Arial"/>
          <w:sz w:val="20"/>
          <w:szCs w:val="20"/>
        </w:rPr>
        <w:t>as comunicativas propositiva y a</w:t>
      </w:r>
      <w:r w:rsidRPr="00204849">
        <w:rPr>
          <w:rFonts w:ascii="Arial" w:hAnsi="Arial" w:cs="Arial"/>
          <w:sz w:val="20"/>
          <w:szCs w:val="20"/>
        </w:rPr>
        <w:t>rgumentativa. Sin embargo, entre</w:t>
      </w:r>
      <w:r w:rsidR="00F00218">
        <w:rPr>
          <w:rFonts w:ascii="Arial" w:hAnsi="Arial" w:cs="Arial"/>
          <w:sz w:val="20"/>
          <w:szCs w:val="20"/>
        </w:rPr>
        <w:t xml:space="preserve"> lectura crítica y competencia i</w:t>
      </w:r>
      <w:r w:rsidRPr="00204849">
        <w:rPr>
          <w:rFonts w:ascii="Arial" w:hAnsi="Arial" w:cs="Arial"/>
          <w:sz w:val="20"/>
          <w:szCs w:val="20"/>
        </w:rPr>
        <w:t>nterpretativa la relación es directa alta.</w:t>
      </w:r>
    </w:p>
    <w:p w:rsidR="0083409B" w:rsidRPr="00D26DD3" w:rsidRDefault="00BA7EE9" w:rsidP="00B2637C">
      <w:pPr>
        <w:spacing w:line="240" w:lineRule="auto"/>
        <w:rPr>
          <w:rFonts w:ascii="Arial" w:hAnsi="Arial" w:cs="Arial"/>
          <w:sz w:val="20"/>
          <w:szCs w:val="20"/>
        </w:rPr>
      </w:pPr>
      <w:r w:rsidRPr="00204849">
        <w:rPr>
          <w:rFonts w:ascii="Arial" w:hAnsi="Arial" w:cs="Arial"/>
          <w:i/>
          <w:sz w:val="20"/>
          <w:szCs w:val="20"/>
        </w:rPr>
        <w:t>Palabras Clave</w:t>
      </w:r>
      <w:r w:rsidRPr="00204849">
        <w:rPr>
          <w:rFonts w:ascii="Arial" w:hAnsi="Arial" w:cs="Arial"/>
          <w:sz w:val="20"/>
          <w:szCs w:val="20"/>
        </w:rPr>
        <w:t>: lectura crítica, competencias comunicativas, interpretativa, argumentativa y propositiva.</w:t>
      </w:r>
    </w:p>
    <w:p w:rsidR="0043356E" w:rsidRPr="00C23A5C" w:rsidRDefault="0043356E" w:rsidP="00B2637C">
      <w:pPr>
        <w:spacing w:after="0" w:line="240" w:lineRule="auto"/>
        <w:jc w:val="both"/>
        <w:rPr>
          <w:rFonts w:ascii="Arial" w:hAnsi="Arial" w:cs="Arial"/>
          <w:b/>
          <w:sz w:val="24"/>
          <w:szCs w:val="24"/>
        </w:rPr>
      </w:pPr>
      <w:r>
        <w:rPr>
          <w:rFonts w:ascii="Arial" w:hAnsi="Arial" w:cs="Arial"/>
          <w:b/>
          <w:sz w:val="24"/>
          <w:szCs w:val="24"/>
        </w:rPr>
        <w:t>INTRODUCCIÓN</w:t>
      </w:r>
    </w:p>
    <w:p w:rsidR="0043356E" w:rsidRPr="00B24E24" w:rsidRDefault="0043356E" w:rsidP="00B2637C">
      <w:pPr>
        <w:spacing w:line="240" w:lineRule="auto"/>
        <w:ind w:firstLine="708"/>
        <w:jc w:val="both"/>
        <w:rPr>
          <w:rFonts w:ascii="Arial" w:hAnsi="Arial" w:cs="Arial"/>
          <w:sz w:val="24"/>
          <w:szCs w:val="24"/>
        </w:rPr>
      </w:pPr>
      <w:r w:rsidRPr="00B24E24">
        <w:rPr>
          <w:rFonts w:ascii="Arial" w:hAnsi="Arial" w:cs="Arial"/>
          <w:sz w:val="24"/>
          <w:szCs w:val="24"/>
        </w:rPr>
        <w:t>Aprender a leer es el principal objetivo de la educación debido que la lectura abre las puertas para que se desarrollen las demás habilidades cognitivas. A medida que se avanza en la escolaridad se va exigiendo a cada aprendiz un tipo de lectura más autónoma e independiente que vaya acorde con su nivel educativo</w:t>
      </w:r>
      <w:r w:rsidR="001E4816">
        <w:rPr>
          <w:rFonts w:ascii="Arial" w:hAnsi="Arial" w:cs="Arial"/>
          <w:sz w:val="24"/>
          <w:szCs w:val="24"/>
        </w:rPr>
        <w:t xml:space="preserve"> (Narváez, L. &amp; Narváez,</w:t>
      </w:r>
      <w:r w:rsidR="00203C56">
        <w:rPr>
          <w:rFonts w:ascii="Arial" w:hAnsi="Arial" w:cs="Arial"/>
          <w:sz w:val="24"/>
          <w:szCs w:val="24"/>
        </w:rPr>
        <w:t xml:space="preserve"> </w:t>
      </w:r>
      <w:r w:rsidR="001E4816">
        <w:rPr>
          <w:rFonts w:ascii="Arial" w:hAnsi="Arial" w:cs="Arial"/>
          <w:sz w:val="24"/>
          <w:szCs w:val="24"/>
        </w:rPr>
        <w:t>A</w:t>
      </w:r>
      <w:r w:rsidRPr="00B24E24">
        <w:rPr>
          <w:rFonts w:ascii="Arial" w:hAnsi="Arial" w:cs="Arial"/>
          <w:sz w:val="24"/>
          <w:szCs w:val="24"/>
        </w:rPr>
        <w:t>.</w:t>
      </w:r>
      <w:r w:rsidR="001E4816">
        <w:rPr>
          <w:rFonts w:ascii="Arial" w:hAnsi="Arial" w:cs="Arial"/>
          <w:sz w:val="24"/>
          <w:szCs w:val="24"/>
        </w:rPr>
        <w:t xml:space="preserve"> (2015). </w:t>
      </w:r>
      <w:r w:rsidRPr="00B24E24">
        <w:rPr>
          <w:rFonts w:ascii="Arial" w:hAnsi="Arial" w:cs="Arial"/>
          <w:sz w:val="24"/>
          <w:szCs w:val="24"/>
        </w:rPr>
        <w:t xml:space="preserve"> Solé, I. (1997) afirma que </w:t>
      </w:r>
      <w:r w:rsidRPr="00B24E24">
        <w:rPr>
          <w:rFonts w:ascii="Arial" w:eastAsia="Times New Roman" w:hAnsi="Arial" w:cs="Arial"/>
          <w:sz w:val="24"/>
          <w:szCs w:val="24"/>
          <w:lang w:eastAsia="es-CO"/>
        </w:rPr>
        <w:t xml:space="preserve">hacer lectores autónomos significa también hacer lectores capaces de aprender a partir de los textos. Para ello, quien lee debe ser capaz de interrogarse acerca de su propia comprensión, establecer relaciones entre lo que lee y lo que forma parte de su acervo personal, cuestionar su conocimiento y modificarlo, establecer generalizaciones que permitan transferir lo aprendido a otros </w:t>
      </w:r>
      <w:r w:rsidRPr="00B24E24">
        <w:rPr>
          <w:rFonts w:ascii="Arial" w:eastAsia="Times New Roman" w:hAnsi="Arial" w:cs="Arial"/>
          <w:sz w:val="24"/>
          <w:szCs w:val="24"/>
          <w:lang w:eastAsia="es-CO"/>
        </w:rPr>
        <w:lastRenderedPageBreak/>
        <w:t xml:space="preserve">contextos distintos. </w:t>
      </w:r>
      <w:r w:rsidRPr="00B24E24">
        <w:rPr>
          <w:rFonts w:ascii="Arial" w:hAnsi="Arial" w:cs="Arial"/>
          <w:sz w:val="24"/>
          <w:szCs w:val="24"/>
        </w:rPr>
        <w:t>El objetivo de este estudio es determinar la relación existente entre las competencias comunicativas y la lectura crítica de los estudiantes de décimo grado de la Institución Educativa Normal Superior de Corozal 2016. Se busca id</w:t>
      </w:r>
      <w:r w:rsidR="00192DE1">
        <w:rPr>
          <w:rFonts w:ascii="Arial" w:hAnsi="Arial" w:cs="Arial"/>
          <w:sz w:val="24"/>
          <w:szCs w:val="24"/>
        </w:rPr>
        <w:t>entificar los niveles de las competencias comunicativas</w:t>
      </w:r>
      <w:r w:rsidRPr="00B24E24">
        <w:rPr>
          <w:rFonts w:ascii="Arial" w:hAnsi="Arial" w:cs="Arial"/>
          <w:sz w:val="24"/>
          <w:szCs w:val="24"/>
        </w:rPr>
        <w:t xml:space="preserve"> como son la interpretativa que tienen los estudiantes al interactuar con los textos y su relación con la lectura crítica; establecer el nivel de argumentación que tienen los estudiantes de décimo grado al enfrentarse con textos continuos y discontinuos y su relación   con la lectura crítica; e identificar el nivel de la competencia propositiva a través de textos continuos y discontinuos  y su relación con  la  lectura crítica.</w:t>
      </w:r>
    </w:p>
    <w:p w:rsidR="0043356E" w:rsidRPr="009900C3" w:rsidRDefault="0043356E" w:rsidP="00B2637C">
      <w:pPr>
        <w:spacing w:line="240" w:lineRule="auto"/>
        <w:ind w:firstLine="708"/>
        <w:rPr>
          <w:rFonts w:ascii="Arial" w:hAnsi="Arial" w:cs="Arial"/>
          <w:sz w:val="24"/>
          <w:szCs w:val="24"/>
        </w:rPr>
      </w:pPr>
      <w:r w:rsidRPr="00B24E24">
        <w:rPr>
          <w:rFonts w:ascii="Arial" w:hAnsi="Arial" w:cs="Arial"/>
          <w:sz w:val="24"/>
          <w:szCs w:val="24"/>
        </w:rPr>
        <w:t xml:space="preserve">Según  </w:t>
      </w:r>
      <w:proofErr w:type="spellStart"/>
      <w:r w:rsidRPr="00B24E24">
        <w:rPr>
          <w:rFonts w:ascii="Arial" w:hAnsi="Arial" w:cs="Arial"/>
          <w:sz w:val="24"/>
          <w:szCs w:val="24"/>
        </w:rPr>
        <w:t>Cassany</w:t>
      </w:r>
      <w:proofErr w:type="spellEnd"/>
      <w:r w:rsidRPr="00B24E24">
        <w:rPr>
          <w:rFonts w:ascii="Arial" w:hAnsi="Arial" w:cs="Arial"/>
          <w:sz w:val="24"/>
          <w:szCs w:val="24"/>
        </w:rPr>
        <w:t xml:space="preserve"> (2006)</w:t>
      </w:r>
      <w:r w:rsidR="001D4DDD">
        <w:rPr>
          <w:rFonts w:ascii="Arial" w:hAnsi="Arial" w:cs="Arial"/>
          <w:sz w:val="24"/>
          <w:szCs w:val="24"/>
        </w:rPr>
        <w:t xml:space="preserve"> l</w:t>
      </w:r>
      <w:r w:rsidRPr="00B24E24">
        <w:rPr>
          <w:rFonts w:ascii="Arial" w:hAnsi="Arial" w:cs="Arial"/>
          <w:sz w:val="24"/>
          <w:szCs w:val="24"/>
        </w:rPr>
        <w:t xml:space="preserve">eer es una práctica cultural insertada en </w:t>
      </w:r>
      <w:r w:rsidRPr="009900C3">
        <w:rPr>
          <w:rFonts w:ascii="Arial" w:hAnsi="Arial" w:cs="Arial"/>
          <w:sz w:val="24"/>
          <w:szCs w:val="24"/>
        </w:rPr>
        <w:t>una comunidad particular, que posee una historia, una tradición, unos hábitos y unas prácticas comunicativas especiales. Aprender a leer requiere conocer estas particularidades, propias de cada comunidad. No basta con saber descodificar las palabras o con poder hacer las inferencias necesarias. Hay que conocer la estructura de cada género textual en cada disciplina, como lo utilizan el autor y los lectores, que funciones desarrolla, como se presenta el autor, que conocimientos deben decirse y cuales deben presuponerse, etc. (Cassany, 2006, p.38).</w:t>
      </w:r>
    </w:p>
    <w:p w:rsidR="004B0F75" w:rsidRPr="004B0F75" w:rsidRDefault="0043356E" w:rsidP="00B2637C">
      <w:pPr>
        <w:pStyle w:val="Prrafodelista"/>
        <w:spacing w:line="240" w:lineRule="auto"/>
        <w:ind w:left="708"/>
        <w:jc w:val="both"/>
        <w:rPr>
          <w:rFonts w:ascii="Arial" w:hAnsi="Arial" w:cs="Arial"/>
          <w:color w:val="000000"/>
        </w:rPr>
      </w:pPr>
      <w:r w:rsidRPr="004B0F75">
        <w:rPr>
          <w:rFonts w:ascii="Arial" w:hAnsi="Arial" w:cs="Arial"/>
          <w:color w:val="000000"/>
        </w:rPr>
        <w:t>Para caracterizar los modos de leer, los autores han estructurado la lectura con fines metodológicos a través de niveles que determinan los estados de la competencia lectora tanto para la básica primaria como para la secundaria. (Pérez Abril, Jurado Fabio y Bustamant</w:t>
      </w:r>
      <w:r w:rsidR="004B0F75" w:rsidRPr="004B0F75">
        <w:rPr>
          <w:rFonts w:ascii="Arial" w:hAnsi="Arial" w:cs="Arial"/>
          <w:color w:val="000000"/>
        </w:rPr>
        <w:t>e Guillermo, 1997).  En primera instancia</w:t>
      </w:r>
      <w:r w:rsidRPr="004B0F75">
        <w:rPr>
          <w:rFonts w:ascii="Arial" w:hAnsi="Arial" w:cs="Arial"/>
          <w:color w:val="000000"/>
        </w:rPr>
        <w:t>, la lectura literal, sean en el modo de transcripción o en el modo de paráfrasis, está incorporada a la estructura superficial del texto, que se sostiene en el significado denotativo entre</w:t>
      </w:r>
      <w:r w:rsidR="004B0F75" w:rsidRPr="004B0F75">
        <w:rPr>
          <w:rFonts w:ascii="Arial" w:hAnsi="Arial" w:cs="Arial"/>
          <w:color w:val="000000"/>
        </w:rPr>
        <w:t>gado por el diccionario; e</w:t>
      </w:r>
      <w:r w:rsidRPr="004B0F75">
        <w:rPr>
          <w:rFonts w:ascii="Arial" w:hAnsi="Arial" w:cs="Arial"/>
          <w:color w:val="000000"/>
        </w:rPr>
        <w:t>n segundo lugar,  el nivel de inferencia el cual se  desarrolla cuando el lector logra establecer relaciones y asociaciones entre los significados, lo cual conduce a que este estimule el pensamiento, lo que le posibilita construir relaciones implicación, causación, temporalización, especialización, inclusión, exclusión, agrupación, etc., inherentes a la funcionalidad del pensamiento y constitutivos de todo texto</w:t>
      </w:r>
      <w:r w:rsidR="004B0F75" w:rsidRPr="004B0F75">
        <w:rPr>
          <w:rFonts w:ascii="Arial" w:hAnsi="Arial" w:cs="Arial"/>
          <w:color w:val="000000"/>
        </w:rPr>
        <w:t>; y e</w:t>
      </w:r>
      <w:r w:rsidRPr="004B0F75">
        <w:rPr>
          <w:rFonts w:ascii="Arial" w:hAnsi="Arial" w:cs="Arial"/>
          <w:color w:val="000000"/>
        </w:rPr>
        <w:t xml:space="preserve">n tercer lugar, encontramos el nivel crítico- intertextual, en el cual se explota la fuerza de conjetura, determinada en gran parte por la lectura desde la enciclopedia”; es decir, la puesta en red de saberes de múltiples procedencias (intertextualidad). La explicación interpretativa se realiza por diferentes senderos: va desde la reconstrucción de la </w:t>
      </w:r>
      <w:proofErr w:type="spellStart"/>
      <w:r w:rsidRPr="004B0F75">
        <w:rPr>
          <w:rFonts w:ascii="Arial" w:hAnsi="Arial" w:cs="Arial"/>
          <w:color w:val="000000"/>
        </w:rPr>
        <w:t>macroestructura</w:t>
      </w:r>
      <w:proofErr w:type="spellEnd"/>
      <w:r w:rsidRPr="004B0F75">
        <w:rPr>
          <w:rFonts w:ascii="Arial" w:hAnsi="Arial" w:cs="Arial"/>
          <w:color w:val="000000"/>
        </w:rPr>
        <w:t xml:space="preserve"> semántica (coherencia global del texto), pasa por la diferenciación genérico-discursiva (identificación de la superestructura) y desemboca en el reconocimiento de los puntos de vista tanto del enunciador textual y el </w:t>
      </w:r>
      <w:proofErr w:type="spellStart"/>
      <w:r w:rsidRPr="004B0F75">
        <w:rPr>
          <w:rFonts w:ascii="Arial" w:hAnsi="Arial" w:cs="Arial"/>
          <w:color w:val="000000"/>
        </w:rPr>
        <w:t>enunciatario</w:t>
      </w:r>
      <w:proofErr w:type="spellEnd"/>
      <w:r w:rsidRPr="004B0F75">
        <w:rPr>
          <w:rFonts w:ascii="Arial" w:hAnsi="Arial" w:cs="Arial"/>
          <w:color w:val="000000"/>
        </w:rPr>
        <w:t>, como de las intencionalidades del autor empírico.</w:t>
      </w:r>
      <w:r w:rsidR="004B0F75" w:rsidRPr="004B0F75">
        <w:rPr>
          <w:rFonts w:ascii="Arial" w:hAnsi="Arial" w:cs="Arial"/>
          <w:color w:val="000000"/>
        </w:rPr>
        <w:t xml:space="preserve">  (MEN 1998, Lineamientos Curriculares, pp.112-113).</w:t>
      </w:r>
    </w:p>
    <w:p w:rsidR="0043356E" w:rsidRPr="004B0F75" w:rsidRDefault="0043356E" w:rsidP="00B2637C">
      <w:pPr>
        <w:pStyle w:val="Prrafodelista"/>
        <w:spacing w:line="240" w:lineRule="auto"/>
        <w:ind w:left="0" w:firstLine="708"/>
        <w:jc w:val="both"/>
        <w:rPr>
          <w:rFonts w:ascii="Arial" w:hAnsi="Arial" w:cs="Arial"/>
          <w:color w:val="000000"/>
        </w:rPr>
      </w:pPr>
    </w:p>
    <w:p w:rsidR="0043356E" w:rsidRPr="00355C8E" w:rsidRDefault="0043356E" w:rsidP="00B2637C">
      <w:pPr>
        <w:spacing w:line="240" w:lineRule="auto"/>
        <w:ind w:firstLine="708"/>
        <w:rPr>
          <w:rFonts w:ascii="Arial" w:hAnsi="Arial" w:cs="Arial"/>
          <w:color w:val="000000"/>
          <w:sz w:val="24"/>
          <w:szCs w:val="24"/>
        </w:rPr>
      </w:pPr>
      <w:r w:rsidRPr="00355C8E">
        <w:rPr>
          <w:rFonts w:ascii="Arial" w:hAnsi="Arial" w:cs="Arial"/>
          <w:color w:val="000000"/>
          <w:sz w:val="24"/>
          <w:szCs w:val="24"/>
        </w:rPr>
        <w:t>Para conseguir lo anterior</w:t>
      </w:r>
      <w:r w:rsidR="00203C56">
        <w:rPr>
          <w:rFonts w:ascii="Arial" w:hAnsi="Arial" w:cs="Arial"/>
          <w:color w:val="000000"/>
          <w:sz w:val="24"/>
          <w:szCs w:val="24"/>
        </w:rPr>
        <w:t>,</w:t>
      </w:r>
      <w:r w:rsidRPr="00355C8E">
        <w:rPr>
          <w:rFonts w:ascii="Arial" w:hAnsi="Arial" w:cs="Arial"/>
          <w:color w:val="000000"/>
          <w:sz w:val="24"/>
          <w:szCs w:val="24"/>
        </w:rPr>
        <w:t xml:space="preserve"> los estudiantes deben hacer uso de multiniveles para llegar hasta lo más recóndito de un texto, los cuales se van presentando de manera consecutiva permitiendo desentrañar  paso a paso las profundidades que encierran el pensamiento del autor y la validez que el lector le atribuye después de haber finalizado.</w:t>
      </w:r>
    </w:p>
    <w:p w:rsidR="0043356E" w:rsidRPr="00B24E24" w:rsidRDefault="0043356E" w:rsidP="00B2637C">
      <w:pPr>
        <w:spacing w:line="240" w:lineRule="auto"/>
        <w:ind w:firstLine="708"/>
        <w:jc w:val="both"/>
        <w:rPr>
          <w:rFonts w:ascii="Arial" w:hAnsi="Arial" w:cs="Arial"/>
          <w:sz w:val="24"/>
          <w:szCs w:val="24"/>
        </w:rPr>
      </w:pPr>
      <w:r w:rsidRPr="00B24E24">
        <w:rPr>
          <w:rFonts w:ascii="Arial" w:hAnsi="Arial" w:cs="Arial"/>
          <w:sz w:val="24"/>
          <w:szCs w:val="24"/>
        </w:rPr>
        <w:t xml:space="preserve">El problema surge del acercamiento a la realidad al conocer que  los estudiantes muestran un grado enorme de  apatía por la lectura; las actividades se tienen que </w:t>
      </w:r>
      <w:r w:rsidRPr="00B24E24">
        <w:rPr>
          <w:rFonts w:ascii="Arial" w:hAnsi="Arial" w:cs="Arial"/>
          <w:sz w:val="24"/>
          <w:szCs w:val="24"/>
        </w:rPr>
        <w:lastRenderedPageBreak/>
        <w:t>realizar en el aula de clase, puesto que, de lo contrario no son  desarrolladas en casa, los estudiantes leen  prácticamente obligados por  los cuestionamientos que realiza el docente y  por las exigencias que amerita la  asignatura  más que por placer.  De esta forma, se puede afirmar que los estudiantes presentan ausencia de  hábitos de lectura, infiriéndose así, que en la casa no existe la cultura de interactuar con los libros, de manera que,</w:t>
      </w:r>
      <w:r w:rsidR="00740E20" w:rsidRPr="00B24E24">
        <w:rPr>
          <w:rFonts w:ascii="Arial" w:hAnsi="Arial" w:cs="Arial"/>
          <w:sz w:val="24"/>
          <w:szCs w:val="24"/>
        </w:rPr>
        <w:t xml:space="preserve">  esa situación  se ve reflejada </w:t>
      </w:r>
      <w:r w:rsidRPr="00B24E24">
        <w:rPr>
          <w:rFonts w:ascii="Arial" w:hAnsi="Arial" w:cs="Arial"/>
          <w:sz w:val="24"/>
          <w:szCs w:val="24"/>
        </w:rPr>
        <w:t xml:space="preserve"> en las aulas de </w:t>
      </w:r>
      <w:r w:rsidR="00740E20" w:rsidRPr="00B24E24">
        <w:rPr>
          <w:rFonts w:ascii="Arial" w:hAnsi="Arial" w:cs="Arial"/>
          <w:sz w:val="24"/>
          <w:szCs w:val="24"/>
        </w:rPr>
        <w:t>clases; situación por el cual lo</w:t>
      </w:r>
      <w:r w:rsidRPr="00B24E24">
        <w:rPr>
          <w:rFonts w:ascii="Arial" w:hAnsi="Arial" w:cs="Arial"/>
          <w:sz w:val="24"/>
          <w:szCs w:val="24"/>
        </w:rPr>
        <w:t>s docentes han optado por ponerlos  a trabajar en grupos   dividiéndoles el libro  en capítulos para que puedan leer y así p</w:t>
      </w:r>
      <w:r w:rsidR="00740E20" w:rsidRPr="00B24E24">
        <w:rPr>
          <w:rFonts w:ascii="Arial" w:hAnsi="Arial" w:cs="Arial"/>
          <w:sz w:val="24"/>
          <w:szCs w:val="24"/>
        </w:rPr>
        <w:t>uedan participar todos pero in</w:t>
      </w:r>
      <w:r w:rsidRPr="00B24E24">
        <w:rPr>
          <w:rFonts w:ascii="Arial" w:hAnsi="Arial" w:cs="Arial"/>
          <w:sz w:val="24"/>
          <w:szCs w:val="24"/>
        </w:rPr>
        <w:t xml:space="preserve">fortunadamente son los mismos de siempre los que participan y los otros solo escuchan y repiten lo dicho. </w:t>
      </w:r>
    </w:p>
    <w:p w:rsidR="0043356E" w:rsidRPr="00B24E24" w:rsidRDefault="0043356E" w:rsidP="00B2637C">
      <w:pPr>
        <w:spacing w:line="240" w:lineRule="auto"/>
        <w:ind w:firstLine="708"/>
        <w:jc w:val="both"/>
        <w:rPr>
          <w:rFonts w:ascii="Arial" w:hAnsi="Arial" w:cs="Arial"/>
          <w:sz w:val="24"/>
          <w:szCs w:val="24"/>
        </w:rPr>
      </w:pPr>
      <w:r w:rsidRPr="00B24E24">
        <w:rPr>
          <w:rFonts w:ascii="Arial" w:hAnsi="Arial" w:cs="Arial"/>
          <w:sz w:val="24"/>
          <w:szCs w:val="24"/>
        </w:rPr>
        <w:t>Los resultados de las actividades realizadas de manera escrita u oral dan cuenta que no tiene  un nivel de interpretación sólido, evidenciándose así un  vocabulario muy pobre, dificultades para  encontrar la idea principal del texto y sobre todo en la identificación de la clase de texto con que interactúan. En lo concerniente a la argumentación se detectó que es bastante precaria ya que si presentan dificultades para interpretar, todo esto va a incidir en las demás; todo esto es corroborado en  la prueba saber  de noveno donde los estudiantes no logran alcanzar los resultados esperados por la institución.</w:t>
      </w:r>
    </w:p>
    <w:p w:rsidR="0043356E" w:rsidRPr="00B24E24" w:rsidRDefault="00203C56" w:rsidP="00B2637C">
      <w:pPr>
        <w:spacing w:line="240" w:lineRule="auto"/>
        <w:ind w:firstLine="708"/>
        <w:jc w:val="both"/>
        <w:rPr>
          <w:rFonts w:ascii="Arial" w:hAnsi="Arial" w:cs="Arial"/>
          <w:sz w:val="24"/>
          <w:szCs w:val="24"/>
        </w:rPr>
      </w:pPr>
      <w:r>
        <w:rPr>
          <w:rFonts w:ascii="Arial" w:hAnsi="Arial" w:cs="Arial"/>
          <w:sz w:val="24"/>
          <w:szCs w:val="24"/>
        </w:rPr>
        <w:t>N</w:t>
      </w:r>
      <w:r w:rsidR="0043356E" w:rsidRPr="00B24E24">
        <w:rPr>
          <w:rFonts w:ascii="Arial" w:hAnsi="Arial" w:cs="Arial"/>
          <w:sz w:val="24"/>
          <w:szCs w:val="24"/>
        </w:rPr>
        <w:t xml:space="preserve">o es suficiente con leer, es imprescindible comprender lo que se lee, de tal manera que se pueda buscar la información relevante, tener actitud para relacionar lo leído con los problemas a resolver, desarrollar a través de la lectura la capacidad de síntesis para elaborar conclusiones a partir del texto. Es por ello que el conocimiento es una construcción que se hace posible desde la consideración de los saberes previos y la interacción social con padres y docentes, estos son facilitadores, motivadores y mediadores entre el niño y el conocimiento. Todo esto conllevó a formular el interrogante: </w:t>
      </w:r>
      <w:r w:rsidR="0043356E" w:rsidRPr="00B24E24">
        <w:rPr>
          <w:rFonts w:ascii="Arial" w:hAnsi="Arial" w:cs="Arial"/>
          <w:b/>
          <w:sz w:val="24"/>
          <w:szCs w:val="24"/>
        </w:rPr>
        <w:t>¿</w:t>
      </w:r>
      <w:r w:rsidR="0043356E" w:rsidRPr="00B24E24">
        <w:rPr>
          <w:rFonts w:ascii="Arial" w:hAnsi="Arial" w:cs="Arial"/>
          <w:sz w:val="24"/>
          <w:szCs w:val="24"/>
        </w:rPr>
        <w:t>De qué manera  se relacionan las competencias comunicativas con  la lectura crítica de los estudiantes de décimo grado de la Institución Educativa  Normal Superior de Corozal 2016?</w:t>
      </w:r>
    </w:p>
    <w:p w:rsidR="0043356E" w:rsidRPr="00A3407A" w:rsidRDefault="0043356E" w:rsidP="00B2637C">
      <w:pPr>
        <w:spacing w:line="240" w:lineRule="auto"/>
        <w:ind w:left="708"/>
        <w:rPr>
          <w:rFonts w:ascii="Arial" w:hAnsi="Arial" w:cs="Arial"/>
        </w:rPr>
      </w:pPr>
      <w:r w:rsidRPr="00A3407A">
        <w:rPr>
          <w:rFonts w:ascii="Arial" w:hAnsi="Arial" w:cs="Arial"/>
        </w:rPr>
        <w:t>“El niño adquiere la competencia relacionada con el hecho de cuándo sí y cuándo no hablar, y también sobre qué hacerlo, con quién, dónde  y en qué forma. En resumen, un niño llega   a ser capaz de llevar a cabo un repertorio de actas de habla, de tomar parte en eventos comunicativos y de evaluar la participación de otros. Aún  más, esta competencia es integral con actitudes, valores y motivaciones  relacionadas con la lengua, con sus características y usos e integral con la competencia y actitudes hacia la interrelación de la lengua con otros códigos de conducta comunicativa</w:t>
      </w:r>
      <w:proofErr w:type="gramStart"/>
      <w:r w:rsidRPr="00A3407A">
        <w:rPr>
          <w:rFonts w:ascii="Arial" w:hAnsi="Arial" w:cs="Arial"/>
        </w:rPr>
        <w:t>”(</w:t>
      </w:r>
      <w:proofErr w:type="gramEnd"/>
      <w:r w:rsidRPr="00A3407A">
        <w:rPr>
          <w:rFonts w:ascii="Arial" w:hAnsi="Arial" w:cs="Arial"/>
        </w:rPr>
        <w:t xml:space="preserve"> Hymes, 1972) (citado por el MEN 1998, en Lineamientos Curriculares Lengua Castellana.p.46).</w:t>
      </w:r>
    </w:p>
    <w:p w:rsidR="009042AF" w:rsidRDefault="0043356E" w:rsidP="00B2637C">
      <w:pPr>
        <w:spacing w:line="240" w:lineRule="auto"/>
        <w:jc w:val="both"/>
        <w:rPr>
          <w:rFonts w:ascii="Arial" w:hAnsi="Arial" w:cs="Arial"/>
          <w:sz w:val="24"/>
          <w:szCs w:val="24"/>
        </w:rPr>
      </w:pPr>
      <w:r w:rsidRPr="00FA6962">
        <w:rPr>
          <w:rFonts w:ascii="Arial" w:hAnsi="Arial" w:cs="Arial"/>
          <w:sz w:val="24"/>
          <w:szCs w:val="24"/>
        </w:rPr>
        <w:t>A nivel nacional, el  ICFES</w:t>
      </w:r>
      <w:r w:rsidR="007A485A">
        <w:rPr>
          <w:rFonts w:ascii="Arial" w:hAnsi="Arial" w:cs="Arial"/>
          <w:sz w:val="24"/>
          <w:szCs w:val="24"/>
        </w:rPr>
        <w:t xml:space="preserve"> (2015) a través de la  prueba S</w:t>
      </w:r>
      <w:r w:rsidRPr="00FA6962">
        <w:rPr>
          <w:rFonts w:ascii="Arial" w:hAnsi="Arial" w:cs="Arial"/>
          <w:sz w:val="24"/>
          <w:szCs w:val="24"/>
        </w:rPr>
        <w:t xml:space="preserve">aber 11, </w:t>
      </w:r>
      <w:r w:rsidR="00A73E7A" w:rsidRPr="00FA6962">
        <w:rPr>
          <w:rFonts w:ascii="Arial" w:hAnsi="Arial" w:cs="Arial"/>
          <w:sz w:val="24"/>
          <w:szCs w:val="24"/>
        </w:rPr>
        <w:t>evalúo</w:t>
      </w:r>
      <w:r w:rsidRPr="00FA6962">
        <w:rPr>
          <w:rFonts w:ascii="Arial" w:hAnsi="Arial" w:cs="Arial"/>
          <w:sz w:val="24"/>
          <w:szCs w:val="24"/>
        </w:rPr>
        <w:t xml:space="preserve"> </w:t>
      </w:r>
      <w:r w:rsidRPr="00D84C8B">
        <w:rPr>
          <w:rFonts w:ascii="Arial" w:hAnsi="Arial" w:cs="Arial"/>
          <w:sz w:val="24"/>
          <w:szCs w:val="24"/>
        </w:rPr>
        <w:t>la lectura crítica con base en   tres competencias que reúnen, de manera general, las habilidades cognitivas necesarias para leer de forma crítica: identificar y entender los</w:t>
      </w:r>
      <w:r w:rsidRPr="00FA6962">
        <w:rPr>
          <w:rFonts w:ascii="Arial" w:hAnsi="Arial" w:cs="Arial"/>
          <w:sz w:val="24"/>
          <w:szCs w:val="24"/>
        </w:rPr>
        <w:t xml:space="preserve"> contenidos locales que conforman un texto; comprender cómo se articulan las partes de un texto para darle un sentido global; reflexionar a partir  a un texto y evaluar su contenido. Las dos primeras competencias se refieren a la comprensión, ya sea a nivel local o global, </w:t>
      </w:r>
      <w:r w:rsidRPr="00FA6962">
        <w:rPr>
          <w:rFonts w:ascii="Arial" w:hAnsi="Arial" w:cs="Arial"/>
          <w:sz w:val="24"/>
          <w:szCs w:val="24"/>
        </w:rPr>
        <w:lastRenderedPageBreak/>
        <w:t xml:space="preserve">del contenido de un texto, y la tercera a la aproximación propiamente crítica frente a este. Ahora bien, estas competencias se evalúan mediante textos que difieren en su tipo y propósito. </w:t>
      </w:r>
    </w:p>
    <w:p w:rsidR="0043356E" w:rsidRPr="00FA6962" w:rsidRDefault="0043356E" w:rsidP="00F730CA">
      <w:pPr>
        <w:spacing w:line="240" w:lineRule="auto"/>
        <w:ind w:firstLine="708"/>
        <w:jc w:val="both"/>
        <w:rPr>
          <w:rFonts w:ascii="Arial" w:hAnsi="Arial" w:cs="Arial"/>
          <w:sz w:val="24"/>
          <w:szCs w:val="24"/>
        </w:rPr>
      </w:pPr>
      <w:r w:rsidRPr="00FA6962">
        <w:rPr>
          <w:rFonts w:ascii="Arial" w:hAnsi="Arial" w:cs="Arial"/>
          <w:sz w:val="24"/>
          <w:szCs w:val="24"/>
        </w:rPr>
        <w:t>Con respecto, a la primera competencia cabe decir que, consiste en la capacidad de comprender el significado de las palabras, expresiones y las formas gramaticales básicas que aparecen explícitamente en el texto. Su evaluación no indaga por conocimientos propios de la gramática, pero sí por la comprensión de las relaciones semánticas que existen entre los diferentes elem</w:t>
      </w:r>
      <w:r w:rsidR="00F730CA">
        <w:rPr>
          <w:rFonts w:ascii="Arial" w:hAnsi="Arial" w:cs="Arial"/>
          <w:sz w:val="24"/>
          <w:szCs w:val="24"/>
        </w:rPr>
        <w:t>entos que constituyen una frase</w:t>
      </w:r>
      <w:r w:rsidRPr="00FA6962">
        <w:rPr>
          <w:rFonts w:ascii="Arial" w:hAnsi="Arial" w:cs="Arial"/>
          <w:sz w:val="24"/>
          <w:szCs w:val="24"/>
        </w:rPr>
        <w:t>.</w:t>
      </w:r>
      <w:r w:rsidR="00141825">
        <w:rPr>
          <w:rFonts w:ascii="Arial" w:hAnsi="Arial" w:cs="Arial"/>
          <w:sz w:val="24"/>
          <w:szCs w:val="24"/>
        </w:rPr>
        <w:t xml:space="preserve"> </w:t>
      </w:r>
      <w:r w:rsidRPr="00FA6962">
        <w:rPr>
          <w:rFonts w:ascii="Arial" w:hAnsi="Arial" w:cs="Arial"/>
          <w:sz w:val="24"/>
          <w:szCs w:val="24"/>
        </w:rPr>
        <w:t>La segunda competencia hace referencia a la capacidad de comprender cómo se relacionan semántica y formalmente los elementos locales que constituyen un texto, de manera que este adquiera un s</w:t>
      </w:r>
      <w:r w:rsidR="00A536A6">
        <w:rPr>
          <w:rFonts w:ascii="Arial" w:hAnsi="Arial" w:cs="Arial"/>
          <w:sz w:val="24"/>
          <w:szCs w:val="24"/>
        </w:rPr>
        <w:t>entido global</w:t>
      </w:r>
      <w:r w:rsidRPr="00FA6962">
        <w:rPr>
          <w:rFonts w:ascii="Arial" w:hAnsi="Arial" w:cs="Arial"/>
          <w:sz w:val="24"/>
          <w:szCs w:val="24"/>
        </w:rPr>
        <w:t>. Finalmente, reflexionar en torno a un texto y evaluar su contenido, esta competencia consiste en la capacidad de enfrentar un texto críticamente. Incluye evaluar la validez de argumentos, advertir supuestos, derivar implicaciones, reconocer estrategias discursivas y retóricas, relacionar contenidos con variables contextuales, etc.</w:t>
      </w:r>
    </w:p>
    <w:p w:rsidR="00E1667A" w:rsidRDefault="0043356E" w:rsidP="00A36598">
      <w:pPr>
        <w:spacing w:line="240" w:lineRule="auto"/>
        <w:ind w:firstLine="708"/>
        <w:jc w:val="both"/>
        <w:rPr>
          <w:rFonts w:ascii="Arial" w:hAnsi="Arial" w:cs="Arial"/>
          <w:color w:val="7030A0"/>
          <w:sz w:val="24"/>
          <w:szCs w:val="24"/>
        </w:rPr>
      </w:pPr>
      <w:r w:rsidRPr="00826089">
        <w:rPr>
          <w:rFonts w:ascii="Arial" w:hAnsi="Arial" w:cs="Arial"/>
          <w:sz w:val="24"/>
          <w:szCs w:val="24"/>
        </w:rPr>
        <w:t>Se espera que los resultados de la investigación contribuyan al conocimiento objetivo de la proble</w:t>
      </w:r>
      <w:r w:rsidR="008F5840" w:rsidRPr="00826089">
        <w:rPr>
          <w:rFonts w:ascii="Arial" w:hAnsi="Arial" w:cs="Arial"/>
          <w:sz w:val="24"/>
          <w:szCs w:val="24"/>
        </w:rPr>
        <w:t>mática y se propone plantear sugerencias</w:t>
      </w:r>
      <w:r w:rsidRPr="00826089">
        <w:rPr>
          <w:rFonts w:ascii="Arial" w:hAnsi="Arial" w:cs="Arial"/>
          <w:sz w:val="24"/>
          <w:szCs w:val="24"/>
        </w:rPr>
        <w:t xml:space="preserve"> para el mejoramiento de la lectura crítica que coadyuven  a  desarrollar competencias comunicativas  para </w:t>
      </w:r>
      <w:r w:rsidR="00146B65" w:rsidRPr="00826089">
        <w:rPr>
          <w:rFonts w:ascii="Arial" w:hAnsi="Arial" w:cs="Arial"/>
          <w:sz w:val="24"/>
          <w:szCs w:val="24"/>
        </w:rPr>
        <w:t>que los docentes las tengan en cuenta</w:t>
      </w:r>
      <w:r w:rsidRPr="00826089">
        <w:rPr>
          <w:rFonts w:ascii="Arial" w:hAnsi="Arial" w:cs="Arial"/>
          <w:sz w:val="24"/>
          <w:szCs w:val="24"/>
        </w:rPr>
        <w:t xml:space="preserve"> en sus prácticas pedagógicas. Este artículo comprende un informe general de la investigación desarrollada en la maestría en educación y contiene en la primera parte la introducción que engloba el problema, el marco teórico, los objetivos; seguido por la metodología, los resultados, l</w:t>
      </w:r>
      <w:r w:rsidR="00E1667A" w:rsidRPr="00826089">
        <w:rPr>
          <w:rFonts w:ascii="Arial" w:hAnsi="Arial" w:cs="Arial"/>
          <w:sz w:val="24"/>
          <w:szCs w:val="24"/>
        </w:rPr>
        <w:t>a discusión y las conclusiones</w:t>
      </w:r>
      <w:r w:rsidR="00E1667A">
        <w:rPr>
          <w:rFonts w:ascii="Arial" w:hAnsi="Arial" w:cs="Arial"/>
          <w:color w:val="7030A0"/>
          <w:sz w:val="24"/>
          <w:szCs w:val="24"/>
        </w:rPr>
        <w:t>.</w:t>
      </w:r>
    </w:p>
    <w:p w:rsidR="00203C56" w:rsidRDefault="00203C56" w:rsidP="00B2637C">
      <w:pPr>
        <w:spacing w:line="240" w:lineRule="auto"/>
        <w:jc w:val="both"/>
        <w:rPr>
          <w:rFonts w:ascii="Arial" w:hAnsi="Arial" w:cs="Arial"/>
          <w:b/>
          <w:sz w:val="24"/>
          <w:szCs w:val="24"/>
        </w:rPr>
      </w:pPr>
    </w:p>
    <w:p w:rsidR="0083409B" w:rsidRPr="00E1667A" w:rsidRDefault="00914834" w:rsidP="00B2637C">
      <w:pPr>
        <w:spacing w:line="240" w:lineRule="auto"/>
        <w:jc w:val="both"/>
        <w:rPr>
          <w:rFonts w:ascii="Arial" w:hAnsi="Arial" w:cs="Arial"/>
          <w:color w:val="7030A0"/>
          <w:sz w:val="24"/>
          <w:szCs w:val="24"/>
        </w:rPr>
      </w:pPr>
      <w:r>
        <w:rPr>
          <w:rFonts w:ascii="Arial" w:hAnsi="Arial" w:cs="Arial"/>
          <w:b/>
          <w:sz w:val="24"/>
          <w:szCs w:val="24"/>
        </w:rPr>
        <w:t>METODOLOGÍ</w:t>
      </w:r>
      <w:r w:rsidR="0083409B" w:rsidRPr="00FA6962">
        <w:rPr>
          <w:rFonts w:ascii="Arial" w:hAnsi="Arial" w:cs="Arial"/>
          <w:b/>
          <w:sz w:val="24"/>
          <w:szCs w:val="24"/>
        </w:rPr>
        <w:t>A</w:t>
      </w:r>
    </w:p>
    <w:p w:rsidR="00316C00" w:rsidRPr="00B803A4" w:rsidRDefault="0083409B" w:rsidP="00B2637C">
      <w:pPr>
        <w:spacing w:line="240" w:lineRule="auto"/>
        <w:ind w:firstLine="708"/>
        <w:rPr>
          <w:rFonts w:ascii="Arial" w:hAnsi="Arial" w:cs="Arial"/>
          <w:sz w:val="24"/>
          <w:szCs w:val="24"/>
        </w:rPr>
      </w:pPr>
      <w:r w:rsidRPr="00FA6962">
        <w:rPr>
          <w:rFonts w:ascii="Arial" w:hAnsi="Arial" w:cs="Arial"/>
          <w:sz w:val="24"/>
          <w:szCs w:val="24"/>
        </w:rPr>
        <w:t>Esta investigación  es de tipo cuantitativo con un diseño correlacional</w:t>
      </w:r>
      <w:r w:rsidR="00316C00" w:rsidRPr="00316C00">
        <w:rPr>
          <w:rFonts w:ascii="Arial" w:hAnsi="Arial" w:cs="Arial"/>
          <w:sz w:val="24"/>
          <w:szCs w:val="24"/>
        </w:rPr>
        <w:t xml:space="preserve">. </w:t>
      </w:r>
      <w:r w:rsidR="00BC6B34">
        <w:rPr>
          <w:rFonts w:ascii="Arial" w:hAnsi="Arial" w:cs="Arial"/>
          <w:sz w:val="24"/>
          <w:szCs w:val="24"/>
        </w:rPr>
        <w:t>Se</w:t>
      </w:r>
      <w:r w:rsidR="00B803A4">
        <w:rPr>
          <w:rFonts w:ascii="Arial" w:hAnsi="Arial" w:cs="Arial"/>
          <w:sz w:val="24"/>
          <w:szCs w:val="24"/>
        </w:rPr>
        <w:t xml:space="preserve"> emplearon técnicas de indagación como</w:t>
      </w:r>
      <w:r w:rsidRPr="00FA6962">
        <w:rPr>
          <w:rFonts w:ascii="Arial" w:hAnsi="Arial" w:cs="Arial"/>
          <w:sz w:val="24"/>
          <w:szCs w:val="24"/>
        </w:rPr>
        <w:t xml:space="preserve"> la observación</w:t>
      </w:r>
      <w:r w:rsidR="003925BD">
        <w:rPr>
          <w:rFonts w:ascii="Arial" w:hAnsi="Arial" w:cs="Arial"/>
          <w:sz w:val="24"/>
          <w:szCs w:val="24"/>
        </w:rPr>
        <w:t xml:space="preserve"> no participativa y la entrevista no </w:t>
      </w:r>
      <w:r w:rsidRPr="00FA6962">
        <w:rPr>
          <w:rFonts w:ascii="Arial" w:hAnsi="Arial" w:cs="Arial"/>
          <w:sz w:val="24"/>
          <w:szCs w:val="24"/>
        </w:rPr>
        <w:t>estructurada; además se aplicó una prueba de lectura crítica. La población es</w:t>
      </w:r>
      <w:r w:rsidR="00B803A4">
        <w:rPr>
          <w:rFonts w:ascii="Arial" w:hAnsi="Arial" w:cs="Arial"/>
          <w:sz w:val="24"/>
          <w:szCs w:val="24"/>
        </w:rPr>
        <w:t xml:space="preserve">tuvo conformada por </w:t>
      </w:r>
      <w:r w:rsidRPr="00FA6962">
        <w:rPr>
          <w:rFonts w:ascii="Arial" w:hAnsi="Arial" w:cs="Arial"/>
          <w:sz w:val="24"/>
          <w:szCs w:val="24"/>
        </w:rPr>
        <w:t xml:space="preserve"> 239 estudiantes ma</w:t>
      </w:r>
      <w:r w:rsidR="00B803A4">
        <w:rPr>
          <w:rFonts w:ascii="Arial" w:hAnsi="Arial" w:cs="Arial"/>
          <w:sz w:val="24"/>
          <w:szCs w:val="24"/>
        </w:rPr>
        <w:t>triculados en el décimo grado de la institución Educativa E</w:t>
      </w:r>
      <w:r w:rsidRPr="00FA6962">
        <w:rPr>
          <w:rFonts w:ascii="Arial" w:hAnsi="Arial" w:cs="Arial"/>
          <w:sz w:val="24"/>
          <w:szCs w:val="24"/>
        </w:rPr>
        <w:t>scuela Normal Superior de Corozal Sucre y la muestra corresponde a  80</w:t>
      </w:r>
      <w:r w:rsidR="000E21C4">
        <w:rPr>
          <w:rFonts w:ascii="Arial" w:hAnsi="Arial" w:cs="Arial"/>
          <w:sz w:val="24"/>
          <w:szCs w:val="24"/>
        </w:rPr>
        <w:t xml:space="preserve"> estudiantes</w:t>
      </w:r>
      <w:r w:rsidR="00AD1451">
        <w:rPr>
          <w:rFonts w:ascii="Arial" w:hAnsi="Arial" w:cs="Arial"/>
          <w:sz w:val="24"/>
          <w:szCs w:val="24"/>
        </w:rPr>
        <w:t>.</w:t>
      </w:r>
      <w:r w:rsidR="00316C00" w:rsidRPr="00316C00">
        <w:rPr>
          <w:color w:val="000000" w:themeColor="text1"/>
          <w:sz w:val="24"/>
          <w:szCs w:val="24"/>
        </w:rPr>
        <w:t xml:space="preserve"> </w:t>
      </w:r>
      <w:r w:rsidR="00316C00" w:rsidRPr="00B803A4">
        <w:rPr>
          <w:rFonts w:ascii="Arial" w:hAnsi="Arial" w:cs="Arial"/>
          <w:color w:val="000000" w:themeColor="text1"/>
          <w:sz w:val="24"/>
          <w:szCs w:val="24"/>
        </w:rPr>
        <w:t xml:space="preserve">Una vez aplicada la prueba de lectura crítica  se calificó  </w:t>
      </w:r>
      <w:r w:rsidR="00316C00" w:rsidRPr="00B803A4">
        <w:rPr>
          <w:rFonts w:ascii="Arial" w:hAnsi="Arial" w:cs="Arial"/>
          <w:sz w:val="24"/>
          <w:szCs w:val="24"/>
        </w:rPr>
        <w:t>cada uno de los ítems, de acuerdo al patrón establecido y se tabuló la calificación  de cada ítem en una hoja de Cálculo de Microsoft Excel. Por último, se migró la información  al software estadístico SPSS V23, para establecer los niveles alcanzados por los estudiantes en cada una de las competencias comunicativas, así como en Lectura Crítica.</w:t>
      </w:r>
    </w:p>
    <w:p w:rsidR="00022AB8" w:rsidRDefault="00316C00" w:rsidP="00B2637C">
      <w:pPr>
        <w:spacing w:line="240" w:lineRule="auto"/>
        <w:ind w:firstLine="708"/>
        <w:rPr>
          <w:rFonts w:ascii="Arial" w:hAnsi="Arial" w:cs="Arial"/>
          <w:sz w:val="24"/>
          <w:szCs w:val="24"/>
        </w:rPr>
      </w:pPr>
      <w:r w:rsidRPr="00B803A4">
        <w:rPr>
          <w:rFonts w:ascii="Arial" w:hAnsi="Arial" w:cs="Arial"/>
          <w:sz w:val="24"/>
          <w:szCs w:val="24"/>
        </w:rPr>
        <w:t>Para el análisis de la inf</w:t>
      </w:r>
      <w:r w:rsidR="00847AF2">
        <w:rPr>
          <w:rFonts w:ascii="Arial" w:hAnsi="Arial" w:cs="Arial"/>
          <w:sz w:val="24"/>
          <w:szCs w:val="24"/>
        </w:rPr>
        <w:t>ormación se hizo uso de estadísticas  no paramétrica</w:t>
      </w:r>
      <w:r w:rsidRPr="00B803A4">
        <w:rPr>
          <w:rFonts w:ascii="Arial" w:hAnsi="Arial" w:cs="Arial"/>
          <w:sz w:val="24"/>
          <w:szCs w:val="24"/>
        </w:rPr>
        <w:t>s, con el método  Chi Cuadrado X</w:t>
      </w:r>
      <w:r w:rsidRPr="00B803A4">
        <w:rPr>
          <w:rFonts w:ascii="Arial" w:hAnsi="Arial" w:cs="Arial"/>
          <w:sz w:val="24"/>
          <w:szCs w:val="24"/>
          <w:vertAlign w:val="superscript"/>
        </w:rPr>
        <w:t>2</w:t>
      </w:r>
      <w:r w:rsidRPr="00B803A4">
        <w:rPr>
          <w:rFonts w:ascii="Arial" w:hAnsi="Arial" w:cs="Arial"/>
          <w:sz w:val="24"/>
          <w:szCs w:val="24"/>
        </w:rPr>
        <w:t xml:space="preserve"> donde se calcula por medio de una tabla  de contingencia o tabulación cruzada, dando esto como resultado la asociación de las variables, los niveles de significancia y los valores de coeficientes de contingencia.</w:t>
      </w:r>
    </w:p>
    <w:p w:rsidR="00203C56" w:rsidRDefault="00203C56" w:rsidP="00B2637C">
      <w:pPr>
        <w:spacing w:line="240" w:lineRule="auto"/>
        <w:ind w:firstLine="708"/>
        <w:rPr>
          <w:rFonts w:ascii="Arial" w:hAnsi="Arial" w:cs="Arial"/>
          <w:b/>
          <w:sz w:val="24"/>
          <w:szCs w:val="24"/>
        </w:rPr>
      </w:pPr>
    </w:p>
    <w:p w:rsidR="0083409B" w:rsidRPr="00022AB8" w:rsidRDefault="0083409B" w:rsidP="00B2637C">
      <w:pPr>
        <w:spacing w:line="240" w:lineRule="auto"/>
        <w:ind w:firstLine="708"/>
        <w:rPr>
          <w:rFonts w:ascii="Arial" w:hAnsi="Arial" w:cs="Arial"/>
          <w:sz w:val="24"/>
          <w:szCs w:val="24"/>
        </w:rPr>
      </w:pPr>
      <w:r w:rsidRPr="00FA6962">
        <w:rPr>
          <w:rFonts w:ascii="Arial" w:hAnsi="Arial" w:cs="Arial"/>
          <w:b/>
          <w:sz w:val="24"/>
          <w:szCs w:val="24"/>
        </w:rPr>
        <w:t>RESULTADOS</w:t>
      </w:r>
    </w:p>
    <w:p w:rsidR="00890DA8" w:rsidRDefault="00AD1451" w:rsidP="00B81CA5">
      <w:pPr>
        <w:spacing w:line="240" w:lineRule="auto"/>
        <w:ind w:firstLine="708"/>
        <w:rPr>
          <w:rFonts w:ascii="Arial" w:hAnsi="Arial" w:cs="Arial"/>
          <w:sz w:val="24"/>
          <w:szCs w:val="24"/>
        </w:rPr>
      </w:pPr>
      <w:r w:rsidRPr="001E3DB1">
        <w:rPr>
          <w:rFonts w:ascii="Arial" w:hAnsi="Arial" w:cs="Arial"/>
          <w:sz w:val="24"/>
          <w:szCs w:val="24"/>
        </w:rPr>
        <w:t>Los resultados del estudio realizado demostraron que existe asociación entre las competencias comunicativas y la lectura crítica pero con la que más tiene afinidad es con la competencia interpretativa pues fue en la que los estudiantes obtuvieron mayores resultados</w:t>
      </w:r>
      <w:r w:rsidR="00D956E2">
        <w:rPr>
          <w:rFonts w:ascii="Arial" w:hAnsi="Arial" w:cs="Arial"/>
          <w:sz w:val="24"/>
          <w:szCs w:val="24"/>
        </w:rPr>
        <w:t>.</w:t>
      </w:r>
    </w:p>
    <w:p w:rsidR="00AD1451" w:rsidRPr="00CF6258" w:rsidRDefault="00AD1451" w:rsidP="00B2637C">
      <w:pPr>
        <w:spacing w:line="240" w:lineRule="auto"/>
        <w:jc w:val="both"/>
        <w:rPr>
          <w:rFonts w:ascii="Arial" w:hAnsi="Arial" w:cs="Arial"/>
          <w:sz w:val="24"/>
          <w:szCs w:val="24"/>
        </w:rPr>
      </w:pPr>
      <w:r w:rsidRPr="00CF6258">
        <w:rPr>
          <w:rFonts w:ascii="Arial" w:hAnsi="Arial" w:cs="Arial"/>
          <w:sz w:val="24"/>
          <w:szCs w:val="24"/>
        </w:rPr>
        <w:t xml:space="preserve"> </w:t>
      </w:r>
      <w:r w:rsidRPr="00CF6258">
        <w:rPr>
          <w:rFonts w:ascii="Arial" w:hAnsi="Arial" w:cs="Arial"/>
          <w:b/>
          <w:sz w:val="24"/>
          <w:szCs w:val="24"/>
        </w:rPr>
        <w:t>Competencia interpretativa</w:t>
      </w:r>
    </w:p>
    <w:p w:rsidR="00AD1451" w:rsidRPr="001E3DB1" w:rsidRDefault="00AD1451" w:rsidP="00B2637C">
      <w:pPr>
        <w:spacing w:line="240" w:lineRule="auto"/>
        <w:ind w:firstLine="708"/>
        <w:rPr>
          <w:rFonts w:ascii="Arial" w:hAnsi="Arial" w:cs="Arial"/>
          <w:sz w:val="24"/>
          <w:szCs w:val="24"/>
        </w:rPr>
      </w:pPr>
      <w:r w:rsidRPr="001E3DB1">
        <w:rPr>
          <w:rFonts w:ascii="Arial" w:hAnsi="Arial" w:cs="Arial"/>
          <w:sz w:val="24"/>
          <w:szCs w:val="24"/>
        </w:rPr>
        <w:t>En el resultado que se presenta en la tabla de la competencia interpretativa llama la atención que  de los 80 estudiantes  que realizaron la prueba  de lectura crítica, el 97,3% de los estudiantes se encuentran  en el nivel básico y  alto mientras que en el nivel superior hay un porcentaje muy reducido a 2,5%. Sin embargo, es en el nivel alto de la competencia interpretativa donde  se encuentran el 66,3% de los estudiantes.</w:t>
      </w:r>
    </w:p>
    <w:p w:rsidR="00AD1451" w:rsidRPr="005B243E" w:rsidRDefault="00DF0DAB" w:rsidP="00B2637C">
      <w:pPr>
        <w:spacing w:after="0" w:line="240" w:lineRule="auto"/>
        <w:ind w:firstLine="708"/>
        <w:jc w:val="center"/>
        <w:rPr>
          <w:rFonts w:ascii="Arial" w:hAnsi="Arial" w:cs="Arial"/>
        </w:rPr>
      </w:pPr>
      <w:r w:rsidRPr="005B243E">
        <w:rPr>
          <w:rFonts w:ascii="Arial" w:hAnsi="Arial" w:cs="Arial"/>
          <w:bCs/>
          <w:color w:val="000000"/>
        </w:rPr>
        <w:t xml:space="preserve">Tabla No.1 </w:t>
      </w:r>
      <w:r w:rsidR="00AD1451" w:rsidRPr="005B243E">
        <w:rPr>
          <w:rFonts w:ascii="Arial" w:hAnsi="Arial" w:cs="Arial"/>
          <w:bCs/>
          <w:color w:val="000000"/>
        </w:rPr>
        <w:t>Competencia interpretativa</w:t>
      </w:r>
    </w:p>
    <w:tbl>
      <w:tblPr>
        <w:tblW w:w="8338" w:type="dxa"/>
        <w:tblInd w:w="470" w:type="dxa"/>
        <w:tblLayout w:type="fixed"/>
        <w:tblCellMar>
          <w:left w:w="0" w:type="dxa"/>
          <w:right w:w="0" w:type="dxa"/>
        </w:tblCellMar>
        <w:tblLook w:val="0000" w:firstRow="0" w:lastRow="0" w:firstColumn="0" w:lastColumn="0" w:noHBand="0" w:noVBand="0"/>
      </w:tblPr>
      <w:tblGrid>
        <w:gridCol w:w="940"/>
        <w:gridCol w:w="1174"/>
        <w:gridCol w:w="1423"/>
        <w:gridCol w:w="1387"/>
        <w:gridCol w:w="1707"/>
        <w:gridCol w:w="1707"/>
      </w:tblGrid>
      <w:tr w:rsidR="00AD1451" w:rsidRPr="008848B7" w:rsidTr="00A40912">
        <w:trPr>
          <w:cantSplit/>
          <w:trHeight w:val="642"/>
        </w:trPr>
        <w:tc>
          <w:tcPr>
            <w:tcW w:w="2114" w:type="dxa"/>
            <w:gridSpan w:val="2"/>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jc w:val="center"/>
              <w:rPr>
                <w:sz w:val="24"/>
                <w:szCs w:val="24"/>
              </w:rPr>
            </w:pPr>
          </w:p>
        </w:tc>
        <w:tc>
          <w:tcPr>
            <w:tcW w:w="1423"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Frecuencia</w:t>
            </w:r>
          </w:p>
        </w:tc>
        <w:tc>
          <w:tcPr>
            <w:tcW w:w="1387" w:type="dxa"/>
            <w:tcBorders>
              <w:top w:val="single" w:sz="4" w:space="0" w:color="auto"/>
              <w:bottom w:val="single" w:sz="4" w:space="0" w:color="auto"/>
            </w:tcBorders>
            <w:shd w:val="clear" w:color="auto" w:fill="FFFFFF"/>
            <w:vAlign w:val="center"/>
          </w:tcPr>
          <w:p w:rsidR="00AD1451" w:rsidRPr="00E23116"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E23116">
              <w:rPr>
                <w:rFonts w:ascii="Arial" w:hAnsi="Arial" w:cs="Arial"/>
                <w:color w:val="000000"/>
                <w:sz w:val="18"/>
                <w:szCs w:val="18"/>
              </w:rPr>
              <w:t>Porcentaje</w:t>
            </w:r>
          </w:p>
        </w:tc>
        <w:tc>
          <w:tcPr>
            <w:tcW w:w="1707" w:type="dxa"/>
            <w:tcBorders>
              <w:top w:val="single" w:sz="4" w:space="0" w:color="auto"/>
              <w:bottom w:val="single" w:sz="4" w:space="0" w:color="auto"/>
            </w:tcBorders>
            <w:shd w:val="clear" w:color="auto" w:fill="FFFFFF"/>
            <w:vAlign w:val="center"/>
          </w:tcPr>
          <w:p w:rsidR="00AD1451" w:rsidRPr="00E23116"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E23116">
              <w:rPr>
                <w:rFonts w:ascii="Arial" w:hAnsi="Arial" w:cs="Arial"/>
                <w:color w:val="000000"/>
                <w:sz w:val="18"/>
                <w:szCs w:val="18"/>
              </w:rPr>
              <w:t>Porcentaje válido</w:t>
            </w:r>
          </w:p>
        </w:tc>
        <w:tc>
          <w:tcPr>
            <w:tcW w:w="1707"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acumulado</w:t>
            </w:r>
          </w:p>
        </w:tc>
      </w:tr>
      <w:tr w:rsidR="00AD1451" w:rsidRPr="008848B7" w:rsidTr="00A40912">
        <w:trPr>
          <w:cantSplit/>
          <w:trHeight w:val="321"/>
        </w:trPr>
        <w:tc>
          <w:tcPr>
            <w:tcW w:w="940" w:type="dxa"/>
            <w:vMerge w:val="restart"/>
            <w:tcBorders>
              <w:top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Válido</w:t>
            </w:r>
          </w:p>
        </w:tc>
        <w:tc>
          <w:tcPr>
            <w:tcW w:w="1174"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Básico</w:t>
            </w:r>
          </w:p>
        </w:tc>
        <w:tc>
          <w:tcPr>
            <w:tcW w:w="1423"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25</w:t>
            </w:r>
          </w:p>
        </w:tc>
        <w:tc>
          <w:tcPr>
            <w:tcW w:w="1387"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31,3</w:t>
            </w:r>
          </w:p>
        </w:tc>
        <w:tc>
          <w:tcPr>
            <w:tcW w:w="1707"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31,3</w:t>
            </w:r>
          </w:p>
        </w:tc>
        <w:tc>
          <w:tcPr>
            <w:tcW w:w="1707"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31,3</w:t>
            </w:r>
          </w:p>
        </w:tc>
      </w:tr>
      <w:tr w:rsidR="00AD1451" w:rsidRPr="008848B7" w:rsidTr="00A40912">
        <w:trPr>
          <w:cantSplit/>
          <w:trHeight w:val="147"/>
        </w:trPr>
        <w:tc>
          <w:tcPr>
            <w:tcW w:w="940"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174"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Alto</w:t>
            </w:r>
          </w:p>
        </w:tc>
        <w:tc>
          <w:tcPr>
            <w:tcW w:w="1423"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53</w:t>
            </w:r>
          </w:p>
        </w:tc>
        <w:tc>
          <w:tcPr>
            <w:tcW w:w="1387"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66,3</w:t>
            </w:r>
          </w:p>
        </w:tc>
        <w:tc>
          <w:tcPr>
            <w:tcW w:w="1707"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66,3</w:t>
            </w:r>
          </w:p>
        </w:tc>
        <w:tc>
          <w:tcPr>
            <w:tcW w:w="1707"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97,5</w:t>
            </w:r>
          </w:p>
        </w:tc>
      </w:tr>
      <w:tr w:rsidR="00AD1451" w:rsidRPr="008848B7" w:rsidTr="00A40912">
        <w:trPr>
          <w:cantSplit/>
          <w:trHeight w:val="147"/>
        </w:trPr>
        <w:tc>
          <w:tcPr>
            <w:tcW w:w="940"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174"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Superior</w:t>
            </w:r>
          </w:p>
        </w:tc>
        <w:tc>
          <w:tcPr>
            <w:tcW w:w="1423"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2</w:t>
            </w:r>
          </w:p>
        </w:tc>
        <w:tc>
          <w:tcPr>
            <w:tcW w:w="1387"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2,5</w:t>
            </w:r>
          </w:p>
        </w:tc>
        <w:tc>
          <w:tcPr>
            <w:tcW w:w="1707"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2,5</w:t>
            </w:r>
          </w:p>
        </w:tc>
        <w:tc>
          <w:tcPr>
            <w:tcW w:w="1707"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r>
      <w:tr w:rsidR="00AD1451" w:rsidRPr="008848B7" w:rsidTr="00A40912">
        <w:trPr>
          <w:cantSplit/>
          <w:trHeight w:val="147"/>
        </w:trPr>
        <w:tc>
          <w:tcPr>
            <w:tcW w:w="940"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174"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Total</w:t>
            </w:r>
          </w:p>
        </w:tc>
        <w:tc>
          <w:tcPr>
            <w:tcW w:w="1423"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80</w:t>
            </w:r>
          </w:p>
        </w:tc>
        <w:tc>
          <w:tcPr>
            <w:tcW w:w="1387"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707"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707" w:type="dxa"/>
            <w:tcBorders>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rPr>
                <w:sz w:val="24"/>
                <w:szCs w:val="24"/>
              </w:rPr>
            </w:pPr>
          </w:p>
        </w:tc>
      </w:tr>
    </w:tbl>
    <w:p w:rsidR="00AD1451" w:rsidRPr="00E1667A" w:rsidRDefault="00AD1451" w:rsidP="00B2637C">
      <w:pPr>
        <w:spacing w:line="240" w:lineRule="auto"/>
        <w:jc w:val="both"/>
        <w:rPr>
          <w:rFonts w:ascii="Arial" w:hAnsi="Arial" w:cs="Arial"/>
          <w:sz w:val="20"/>
          <w:szCs w:val="20"/>
        </w:rPr>
      </w:pPr>
      <w:r w:rsidRPr="00E1667A">
        <w:rPr>
          <w:rFonts w:ascii="Arial" w:hAnsi="Arial" w:cs="Arial"/>
          <w:sz w:val="20"/>
          <w:szCs w:val="20"/>
        </w:rPr>
        <w:t>Fuente: cálculos del estudio</w:t>
      </w:r>
    </w:p>
    <w:p w:rsidR="00AD1451" w:rsidRPr="0098041F" w:rsidRDefault="00AD1451" w:rsidP="00B2637C">
      <w:pPr>
        <w:spacing w:line="240" w:lineRule="auto"/>
        <w:jc w:val="both"/>
        <w:rPr>
          <w:rFonts w:ascii="Arial" w:hAnsi="Arial" w:cs="Arial"/>
          <w:b/>
          <w:sz w:val="24"/>
          <w:szCs w:val="24"/>
        </w:rPr>
      </w:pPr>
      <w:r w:rsidRPr="0063302F">
        <w:rPr>
          <w:b/>
          <w:sz w:val="24"/>
          <w:szCs w:val="24"/>
        </w:rPr>
        <w:t xml:space="preserve"> </w:t>
      </w:r>
      <w:r w:rsidRPr="0098041F">
        <w:rPr>
          <w:rFonts w:ascii="Arial" w:hAnsi="Arial" w:cs="Arial"/>
          <w:b/>
          <w:sz w:val="24"/>
          <w:szCs w:val="24"/>
        </w:rPr>
        <w:t>Competencia argumentativa</w:t>
      </w:r>
    </w:p>
    <w:p w:rsidR="00AD1451" w:rsidRPr="001E3DB1" w:rsidRDefault="00AD1451" w:rsidP="00B2637C">
      <w:pPr>
        <w:spacing w:line="240" w:lineRule="auto"/>
        <w:ind w:firstLine="708"/>
        <w:rPr>
          <w:rFonts w:ascii="Arial" w:hAnsi="Arial" w:cs="Arial"/>
          <w:sz w:val="24"/>
          <w:szCs w:val="24"/>
        </w:rPr>
      </w:pPr>
      <w:r w:rsidRPr="001E3DB1">
        <w:rPr>
          <w:rFonts w:ascii="Arial" w:hAnsi="Arial" w:cs="Arial"/>
          <w:sz w:val="24"/>
          <w:szCs w:val="24"/>
        </w:rPr>
        <w:t xml:space="preserve"> La siguiente tabla muestra los resultados obtenidos en la competencia argumentativa donde es significativo  el nivel en que se encuentran los estudiantes de décimo grado pues ya en esta competencia aparece un estudiante en nivel bajo, mientras que el   92% de los estudiantes se mantienen  en los niveles básico y alto  y solo el  6,3% en el nivel superior. Debido a que esta competencia exige muchas capacidades para dar razones de lo que está implícito en el texto; los textos discontinuos exigen tener una lectura crítica desarrollada  que permita interpretar las distintas temáticas y de esta forma los estudiantes puedan  enfrentarse con diferentes tipologías.</w:t>
      </w:r>
    </w:p>
    <w:p w:rsidR="00AD1451" w:rsidRPr="00756961" w:rsidRDefault="00DF0DAB" w:rsidP="00B2637C">
      <w:pPr>
        <w:autoSpaceDE w:val="0"/>
        <w:autoSpaceDN w:val="0"/>
        <w:adjustRightInd w:val="0"/>
        <w:spacing w:after="0" w:line="240" w:lineRule="auto"/>
        <w:rPr>
          <w:rFonts w:ascii="Arial" w:hAnsi="Arial" w:cs="Arial"/>
        </w:rPr>
      </w:pPr>
      <w:r w:rsidRPr="00756961">
        <w:rPr>
          <w:rFonts w:ascii="Arial" w:hAnsi="Arial" w:cs="Arial"/>
          <w:bCs/>
          <w:color w:val="000000"/>
        </w:rPr>
        <w:t xml:space="preserve">Tabla No.2 </w:t>
      </w:r>
      <w:r w:rsidR="00AD1451" w:rsidRPr="00756961">
        <w:rPr>
          <w:rFonts w:ascii="Arial" w:hAnsi="Arial" w:cs="Arial"/>
          <w:bCs/>
          <w:color w:val="000000"/>
        </w:rPr>
        <w:t>Competencia Argumentativa</w:t>
      </w:r>
    </w:p>
    <w:tbl>
      <w:tblPr>
        <w:tblW w:w="8671" w:type="dxa"/>
        <w:tblLayout w:type="fixed"/>
        <w:tblCellMar>
          <w:left w:w="0" w:type="dxa"/>
          <w:right w:w="0" w:type="dxa"/>
        </w:tblCellMar>
        <w:tblLook w:val="0000" w:firstRow="0" w:lastRow="0" w:firstColumn="0" w:lastColumn="0" w:noHBand="0" w:noVBand="0"/>
      </w:tblPr>
      <w:tblGrid>
        <w:gridCol w:w="978"/>
        <w:gridCol w:w="1221"/>
        <w:gridCol w:w="1480"/>
        <w:gridCol w:w="1442"/>
        <w:gridCol w:w="1775"/>
        <w:gridCol w:w="1775"/>
      </w:tblGrid>
      <w:tr w:rsidR="00AD1451" w:rsidRPr="008848B7" w:rsidTr="00A40912">
        <w:trPr>
          <w:cantSplit/>
          <w:trHeight w:val="614"/>
        </w:trPr>
        <w:tc>
          <w:tcPr>
            <w:tcW w:w="2199" w:type="dxa"/>
            <w:gridSpan w:val="2"/>
            <w:tcBorders>
              <w:top w:val="single" w:sz="4" w:space="0" w:color="auto"/>
              <w:bottom w:val="single" w:sz="4" w:space="0" w:color="auto"/>
            </w:tcBorders>
            <w:shd w:val="clear" w:color="auto" w:fill="FFFFFF"/>
            <w:vAlign w:val="bottom"/>
          </w:tcPr>
          <w:p w:rsidR="00AD1451" w:rsidRPr="008848B7" w:rsidRDefault="00AD1451" w:rsidP="00B2637C">
            <w:pPr>
              <w:autoSpaceDE w:val="0"/>
              <w:autoSpaceDN w:val="0"/>
              <w:adjustRightInd w:val="0"/>
              <w:spacing w:after="0" w:line="240" w:lineRule="auto"/>
              <w:rPr>
                <w:sz w:val="24"/>
                <w:szCs w:val="24"/>
              </w:rPr>
            </w:pPr>
          </w:p>
        </w:tc>
        <w:tc>
          <w:tcPr>
            <w:tcW w:w="1480"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Frecuencia</w:t>
            </w:r>
          </w:p>
        </w:tc>
        <w:tc>
          <w:tcPr>
            <w:tcW w:w="1442"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w:t>
            </w:r>
          </w:p>
        </w:tc>
        <w:tc>
          <w:tcPr>
            <w:tcW w:w="1775"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válido</w:t>
            </w:r>
          </w:p>
        </w:tc>
        <w:tc>
          <w:tcPr>
            <w:tcW w:w="1775"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acumulado</w:t>
            </w:r>
          </w:p>
        </w:tc>
      </w:tr>
      <w:tr w:rsidR="00AD1451" w:rsidRPr="008848B7" w:rsidTr="00A40912">
        <w:trPr>
          <w:cantSplit/>
          <w:trHeight w:val="307"/>
        </w:trPr>
        <w:tc>
          <w:tcPr>
            <w:tcW w:w="978" w:type="dxa"/>
            <w:vMerge w:val="restart"/>
            <w:tcBorders>
              <w:top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Válido</w:t>
            </w:r>
          </w:p>
        </w:tc>
        <w:tc>
          <w:tcPr>
            <w:tcW w:w="1221"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Bajo</w:t>
            </w:r>
          </w:p>
        </w:tc>
        <w:tc>
          <w:tcPr>
            <w:tcW w:w="1480"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w:t>
            </w:r>
          </w:p>
        </w:tc>
        <w:tc>
          <w:tcPr>
            <w:tcW w:w="1442"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w:t>
            </w:r>
          </w:p>
        </w:tc>
        <w:tc>
          <w:tcPr>
            <w:tcW w:w="1775"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w:t>
            </w:r>
          </w:p>
        </w:tc>
        <w:tc>
          <w:tcPr>
            <w:tcW w:w="1775"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w:t>
            </w:r>
          </w:p>
        </w:tc>
      </w:tr>
      <w:tr w:rsidR="00AD1451" w:rsidRPr="008848B7" w:rsidTr="00A40912">
        <w:trPr>
          <w:cantSplit/>
          <w:trHeight w:val="140"/>
        </w:trPr>
        <w:tc>
          <w:tcPr>
            <w:tcW w:w="978"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21"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Básico</w:t>
            </w:r>
          </w:p>
        </w:tc>
        <w:tc>
          <w:tcPr>
            <w:tcW w:w="1480"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36</w:t>
            </w:r>
          </w:p>
        </w:tc>
        <w:tc>
          <w:tcPr>
            <w:tcW w:w="1442"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45,0</w:t>
            </w:r>
          </w:p>
        </w:tc>
        <w:tc>
          <w:tcPr>
            <w:tcW w:w="1775"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45,0</w:t>
            </w:r>
          </w:p>
        </w:tc>
        <w:tc>
          <w:tcPr>
            <w:tcW w:w="1775"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46,3</w:t>
            </w:r>
          </w:p>
        </w:tc>
      </w:tr>
      <w:tr w:rsidR="00AD1451" w:rsidRPr="008848B7" w:rsidTr="00A40912">
        <w:trPr>
          <w:cantSplit/>
          <w:trHeight w:val="140"/>
        </w:trPr>
        <w:tc>
          <w:tcPr>
            <w:tcW w:w="978"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21"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Alto</w:t>
            </w:r>
          </w:p>
        </w:tc>
        <w:tc>
          <w:tcPr>
            <w:tcW w:w="1480"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38</w:t>
            </w:r>
          </w:p>
        </w:tc>
        <w:tc>
          <w:tcPr>
            <w:tcW w:w="1442"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47,5</w:t>
            </w:r>
          </w:p>
        </w:tc>
        <w:tc>
          <w:tcPr>
            <w:tcW w:w="1775"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47,5</w:t>
            </w:r>
          </w:p>
        </w:tc>
        <w:tc>
          <w:tcPr>
            <w:tcW w:w="1775"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93,8</w:t>
            </w:r>
          </w:p>
        </w:tc>
      </w:tr>
      <w:tr w:rsidR="00AD1451" w:rsidRPr="008848B7" w:rsidTr="00A40912">
        <w:trPr>
          <w:cantSplit/>
          <w:trHeight w:val="140"/>
        </w:trPr>
        <w:tc>
          <w:tcPr>
            <w:tcW w:w="978"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21"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Superior</w:t>
            </w:r>
          </w:p>
        </w:tc>
        <w:tc>
          <w:tcPr>
            <w:tcW w:w="1480"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5</w:t>
            </w:r>
          </w:p>
        </w:tc>
        <w:tc>
          <w:tcPr>
            <w:tcW w:w="1442"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6,3</w:t>
            </w:r>
          </w:p>
        </w:tc>
        <w:tc>
          <w:tcPr>
            <w:tcW w:w="1775"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6,3</w:t>
            </w:r>
          </w:p>
        </w:tc>
        <w:tc>
          <w:tcPr>
            <w:tcW w:w="1775"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r>
      <w:tr w:rsidR="00AD1451" w:rsidRPr="008848B7" w:rsidTr="00A40912">
        <w:trPr>
          <w:cantSplit/>
          <w:trHeight w:val="140"/>
        </w:trPr>
        <w:tc>
          <w:tcPr>
            <w:tcW w:w="978" w:type="dxa"/>
            <w:vMerge/>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21"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Total</w:t>
            </w:r>
          </w:p>
        </w:tc>
        <w:tc>
          <w:tcPr>
            <w:tcW w:w="1480"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80</w:t>
            </w:r>
          </w:p>
        </w:tc>
        <w:tc>
          <w:tcPr>
            <w:tcW w:w="1442"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775"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775" w:type="dxa"/>
            <w:tcBorders>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rPr>
                <w:sz w:val="24"/>
                <w:szCs w:val="24"/>
              </w:rPr>
            </w:pPr>
          </w:p>
        </w:tc>
      </w:tr>
    </w:tbl>
    <w:p w:rsidR="00AD1451" w:rsidRPr="00295FE1" w:rsidRDefault="00AD1451" w:rsidP="00B2637C">
      <w:pPr>
        <w:spacing w:line="240" w:lineRule="auto"/>
        <w:jc w:val="both"/>
        <w:rPr>
          <w:rFonts w:ascii="Arial" w:hAnsi="Arial" w:cs="Arial"/>
          <w:sz w:val="20"/>
          <w:szCs w:val="20"/>
        </w:rPr>
      </w:pPr>
      <w:r w:rsidRPr="00295FE1">
        <w:rPr>
          <w:rFonts w:ascii="Arial" w:hAnsi="Arial" w:cs="Arial"/>
          <w:sz w:val="20"/>
          <w:szCs w:val="20"/>
        </w:rPr>
        <w:t>Fuente: cálculos del estudio.</w:t>
      </w:r>
    </w:p>
    <w:p w:rsidR="00203C56" w:rsidRDefault="00203C56" w:rsidP="00200F46">
      <w:pPr>
        <w:autoSpaceDE w:val="0"/>
        <w:autoSpaceDN w:val="0"/>
        <w:adjustRightInd w:val="0"/>
        <w:spacing w:after="0" w:line="240" w:lineRule="auto"/>
        <w:rPr>
          <w:rFonts w:ascii="Arial" w:hAnsi="Arial" w:cs="Arial"/>
          <w:b/>
          <w:sz w:val="24"/>
          <w:szCs w:val="24"/>
        </w:rPr>
      </w:pPr>
    </w:p>
    <w:p w:rsidR="00200F46" w:rsidRDefault="00AD1451" w:rsidP="00200F46">
      <w:pPr>
        <w:autoSpaceDE w:val="0"/>
        <w:autoSpaceDN w:val="0"/>
        <w:adjustRightInd w:val="0"/>
        <w:spacing w:after="0" w:line="240" w:lineRule="auto"/>
        <w:rPr>
          <w:rFonts w:ascii="Arial" w:hAnsi="Arial" w:cs="Arial"/>
          <w:b/>
          <w:sz w:val="24"/>
          <w:szCs w:val="24"/>
        </w:rPr>
      </w:pPr>
      <w:r w:rsidRPr="00EA61C4">
        <w:rPr>
          <w:rFonts w:ascii="Arial" w:hAnsi="Arial" w:cs="Arial"/>
          <w:b/>
          <w:sz w:val="24"/>
          <w:szCs w:val="24"/>
        </w:rPr>
        <w:t>Competencia propositiva</w:t>
      </w:r>
    </w:p>
    <w:p w:rsidR="00203C56" w:rsidRDefault="00203C56" w:rsidP="00200F46">
      <w:pPr>
        <w:autoSpaceDE w:val="0"/>
        <w:autoSpaceDN w:val="0"/>
        <w:adjustRightInd w:val="0"/>
        <w:spacing w:after="0" w:line="240" w:lineRule="auto"/>
        <w:ind w:firstLine="708"/>
        <w:rPr>
          <w:rFonts w:ascii="Arial" w:hAnsi="Arial" w:cs="Arial"/>
          <w:sz w:val="24"/>
          <w:szCs w:val="24"/>
        </w:rPr>
      </w:pPr>
    </w:p>
    <w:p w:rsidR="00AD1451" w:rsidRDefault="00AD1451" w:rsidP="00203C56">
      <w:pPr>
        <w:autoSpaceDE w:val="0"/>
        <w:autoSpaceDN w:val="0"/>
        <w:adjustRightInd w:val="0"/>
        <w:spacing w:after="0" w:line="240" w:lineRule="auto"/>
        <w:ind w:firstLine="708"/>
        <w:rPr>
          <w:rFonts w:ascii="Arial" w:hAnsi="Arial" w:cs="Arial"/>
          <w:sz w:val="24"/>
          <w:szCs w:val="24"/>
        </w:rPr>
      </w:pPr>
      <w:r w:rsidRPr="001E3DB1">
        <w:rPr>
          <w:rFonts w:ascii="Arial" w:hAnsi="Arial" w:cs="Arial"/>
          <w:sz w:val="24"/>
          <w:szCs w:val="24"/>
        </w:rPr>
        <w:t>En esta competencia se presentan datos muy curiosos y es  que en el nivel superior se encuentran  el 13,8 % de los estudiantes en la competencia propositiva mientras que en el nivel básico y alto se encuentra el  86,3%. Tomando más fuerza el nivel alto luego le sigue el básico  y posteriormente el superior.</w:t>
      </w:r>
      <w:r w:rsidR="00203C56">
        <w:rPr>
          <w:rFonts w:ascii="Arial" w:hAnsi="Arial" w:cs="Arial"/>
          <w:sz w:val="24"/>
          <w:szCs w:val="24"/>
        </w:rPr>
        <w:t xml:space="preserve"> </w:t>
      </w:r>
      <w:r w:rsidRPr="001E3DB1">
        <w:rPr>
          <w:rFonts w:ascii="Arial" w:hAnsi="Arial" w:cs="Arial"/>
          <w:sz w:val="24"/>
          <w:szCs w:val="24"/>
        </w:rPr>
        <w:t>Esto indica que esta competencia es la que  fundamenta la prueba de lectura crítica puesto que aquí los estudiantes  deben promover alternativas de solución frente a las situaciones en que se esté encontrando al interactuar con los diferentes textos, lo que les exige tener mayor conocimiento y apropiación de las temáticas; pero la realidad  que muestra la tabla es que los estudiantes no superan el nivel alto.</w:t>
      </w:r>
    </w:p>
    <w:p w:rsidR="00203C56" w:rsidRPr="001E3DB1" w:rsidRDefault="00203C56" w:rsidP="00203C56">
      <w:pPr>
        <w:autoSpaceDE w:val="0"/>
        <w:autoSpaceDN w:val="0"/>
        <w:adjustRightInd w:val="0"/>
        <w:spacing w:after="0" w:line="240" w:lineRule="auto"/>
        <w:ind w:firstLine="708"/>
        <w:rPr>
          <w:rFonts w:ascii="Arial" w:hAnsi="Arial" w:cs="Arial"/>
          <w:sz w:val="24"/>
          <w:szCs w:val="24"/>
        </w:rPr>
      </w:pPr>
    </w:p>
    <w:p w:rsidR="00AD1451" w:rsidRPr="00136DE7" w:rsidRDefault="006C4E42" w:rsidP="00B2637C">
      <w:pPr>
        <w:spacing w:after="0" w:line="240" w:lineRule="auto"/>
        <w:jc w:val="both"/>
        <w:rPr>
          <w:rFonts w:ascii="Arial" w:hAnsi="Arial" w:cs="Arial"/>
        </w:rPr>
      </w:pPr>
      <w:r>
        <w:rPr>
          <w:rFonts w:ascii="Arial" w:hAnsi="Arial" w:cs="Arial"/>
          <w:bCs/>
          <w:color w:val="000000"/>
          <w:sz w:val="24"/>
          <w:szCs w:val="18"/>
        </w:rPr>
        <w:t xml:space="preserve">                       </w:t>
      </w:r>
      <w:r w:rsidRPr="00136DE7">
        <w:rPr>
          <w:rFonts w:ascii="Arial" w:hAnsi="Arial" w:cs="Arial"/>
          <w:bCs/>
          <w:color w:val="000000"/>
        </w:rPr>
        <w:t xml:space="preserve">Tabla No.3 </w:t>
      </w:r>
      <w:r w:rsidR="00AD1451" w:rsidRPr="00136DE7">
        <w:rPr>
          <w:rFonts w:ascii="Arial" w:hAnsi="Arial" w:cs="Arial"/>
          <w:bCs/>
          <w:color w:val="000000"/>
        </w:rPr>
        <w:t>Competencia Propositiva</w:t>
      </w:r>
    </w:p>
    <w:tbl>
      <w:tblPr>
        <w:tblW w:w="8853" w:type="dxa"/>
        <w:tblLayout w:type="fixed"/>
        <w:tblCellMar>
          <w:left w:w="0" w:type="dxa"/>
          <w:right w:w="0" w:type="dxa"/>
        </w:tblCellMar>
        <w:tblLook w:val="0000" w:firstRow="0" w:lastRow="0" w:firstColumn="0" w:lastColumn="0" w:noHBand="0" w:noVBand="0"/>
      </w:tblPr>
      <w:tblGrid>
        <w:gridCol w:w="998"/>
        <w:gridCol w:w="1247"/>
        <w:gridCol w:w="1510"/>
        <w:gridCol w:w="1472"/>
        <w:gridCol w:w="1813"/>
        <w:gridCol w:w="1813"/>
      </w:tblGrid>
      <w:tr w:rsidR="00AD1451" w:rsidRPr="008848B7" w:rsidTr="00A40912">
        <w:trPr>
          <w:cantSplit/>
          <w:trHeight w:val="654"/>
        </w:trPr>
        <w:tc>
          <w:tcPr>
            <w:tcW w:w="2245" w:type="dxa"/>
            <w:gridSpan w:val="2"/>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jc w:val="center"/>
              <w:rPr>
                <w:sz w:val="24"/>
                <w:szCs w:val="24"/>
              </w:rPr>
            </w:pPr>
          </w:p>
        </w:tc>
        <w:tc>
          <w:tcPr>
            <w:tcW w:w="1510"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Frecuencia</w:t>
            </w:r>
          </w:p>
        </w:tc>
        <w:tc>
          <w:tcPr>
            <w:tcW w:w="1472"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w:t>
            </w:r>
          </w:p>
        </w:tc>
        <w:tc>
          <w:tcPr>
            <w:tcW w:w="1813"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válido</w:t>
            </w:r>
          </w:p>
        </w:tc>
        <w:tc>
          <w:tcPr>
            <w:tcW w:w="1813"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acumulado</w:t>
            </w:r>
          </w:p>
        </w:tc>
      </w:tr>
      <w:tr w:rsidR="00AD1451" w:rsidRPr="008848B7" w:rsidTr="00A40912">
        <w:trPr>
          <w:cantSplit/>
          <w:trHeight w:val="327"/>
        </w:trPr>
        <w:tc>
          <w:tcPr>
            <w:tcW w:w="998" w:type="dxa"/>
            <w:vMerge w:val="restart"/>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Válido</w:t>
            </w:r>
          </w:p>
        </w:tc>
        <w:tc>
          <w:tcPr>
            <w:tcW w:w="1246"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Básico</w:t>
            </w:r>
          </w:p>
        </w:tc>
        <w:tc>
          <w:tcPr>
            <w:tcW w:w="1510"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24</w:t>
            </w:r>
          </w:p>
        </w:tc>
        <w:tc>
          <w:tcPr>
            <w:tcW w:w="1472"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30,0</w:t>
            </w:r>
          </w:p>
        </w:tc>
        <w:tc>
          <w:tcPr>
            <w:tcW w:w="1813"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30,0</w:t>
            </w:r>
          </w:p>
        </w:tc>
        <w:tc>
          <w:tcPr>
            <w:tcW w:w="1813"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30,0</w:t>
            </w:r>
          </w:p>
        </w:tc>
      </w:tr>
      <w:tr w:rsidR="00AD1451" w:rsidRPr="008848B7" w:rsidTr="00A40912">
        <w:trPr>
          <w:cantSplit/>
          <w:trHeight w:val="149"/>
        </w:trPr>
        <w:tc>
          <w:tcPr>
            <w:tcW w:w="998"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46"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Alto</w:t>
            </w:r>
          </w:p>
        </w:tc>
        <w:tc>
          <w:tcPr>
            <w:tcW w:w="1510"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45</w:t>
            </w:r>
          </w:p>
        </w:tc>
        <w:tc>
          <w:tcPr>
            <w:tcW w:w="1472"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56,3</w:t>
            </w:r>
          </w:p>
        </w:tc>
        <w:tc>
          <w:tcPr>
            <w:tcW w:w="1813"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56,3</w:t>
            </w:r>
          </w:p>
        </w:tc>
        <w:tc>
          <w:tcPr>
            <w:tcW w:w="1813"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86,3</w:t>
            </w:r>
          </w:p>
        </w:tc>
      </w:tr>
      <w:tr w:rsidR="00AD1451" w:rsidRPr="008848B7" w:rsidTr="00A40912">
        <w:trPr>
          <w:cantSplit/>
          <w:trHeight w:val="149"/>
        </w:trPr>
        <w:tc>
          <w:tcPr>
            <w:tcW w:w="998"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46"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Superior</w:t>
            </w:r>
          </w:p>
        </w:tc>
        <w:tc>
          <w:tcPr>
            <w:tcW w:w="1510"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11</w:t>
            </w:r>
          </w:p>
        </w:tc>
        <w:tc>
          <w:tcPr>
            <w:tcW w:w="1472"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13,8</w:t>
            </w:r>
          </w:p>
        </w:tc>
        <w:tc>
          <w:tcPr>
            <w:tcW w:w="1813"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13,8</w:t>
            </w:r>
          </w:p>
        </w:tc>
        <w:tc>
          <w:tcPr>
            <w:tcW w:w="1813"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r>
      <w:tr w:rsidR="00AD1451" w:rsidRPr="008848B7" w:rsidTr="00A40912">
        <w:trPr>
          <w:cantSplit/>
          <w:trHeight w:val="149"/>
        </w:trPr>
        <w:tc>
          <w:tcPr>
            <w:tcW w:w="998" w:type="dxa"/>
            <w:vMerge/>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246"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Total</w:t>
            </w:r>
          </w:p>
        </w:tc>
        <w:tc>
          <w:tcPr>
            <w:tcW w:w="1510"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80</w:t>
            </w:r>
          </w:p>
        </w:tc>
        <w:tc>
          <w:tcPr>
            <w:tcW w:w="1472"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813"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813" w:type="dxa"/>
            <w:tcBorders>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rPr>
                <w:sz w:val="24"/>
                <w:szCs w:val="24"/>
              </w:rPr>
            </w:pPr>
          </w:p>
        </w:tc>
      </w:tr>
    </w:tbl>
    <w:p w:rsidR="00AD1451" w:rsidRPr="000D5361" w:rsidRDefault="00AD1451" w:rsidP="00B2637C">
      <w:pPr>
        <w:spacing w:line="240" w:lineRule="auto"/>
        <w:jc w:val="both"/>
        <w:rPr>
          <w:rFonts w:ascii="Arial" w:hAnsi="Arial" w:cs="Arial"/>
          <w:sz w:val="20"/>
          <w:szCs w:val="20"/>
        </w:rPr>
      </w:pPr>
      <w:r w:rsidRPr="000D5361">
        <w:rPr>
          <w:rFonts w:ascii="Arial" w:hAnsi="Arial" w:cs="Arial"/>
          <w:sz w:val="20"/>
          <w:szCs w:val="20"/>
        </w:rPr>
        <w:t>Fuente: cálculos del estudio</w:t>
      </w:r>
    </w:p>
    <w:p w:rsidR="00AD1451" w:rsidRPr="001E3DB1" w:rsidRDefault="00AD1451" w:rsidP="00B2637C">
      <w:pPr>
        <w:spacing w:line="240" w:lineRule="auto"/>
        <w:ind w:firstLine="708"/>
        <w:rPr>
          <w:rFonts w:ascii="Arial" w:hAnsi="Arial" w:cs="Arial"/>
          <w:sz w:val="24"/>
          <w:szCs w:val="24"/>
        </w:rPr>
      </w:pPr>
      <w:r w:rsidRPr="001E3DB1">
        <w:rPr>
          <w:rFonts w:ascii="Arial" w:hAnsi="Arial" w:cs="Arial"/>
          <w:sz w:val="24"/>
          <w:szCs w:val="24"/>
        </w:rPr>
        <w:t xml:space="preserve">Haciendo una comparación entre las tres competencias comunicativas vemos como  se encuentran desarrolladas en su orden  y la que presenta  mayor repertorio en los estudiantes de décimo grado de la Institución Educativa Escuela Normal Superior de Corozal encontrándose así ubicadas de menor a mayor, competencia propositiva, competencia argumentativa y competencia interpretativa. </w:t>
      </w:r>
    </w:p>
    <w:p w:rsidR="00AD1451" w:rsidRPr="00EA61C4" w:rsidRDefault="00AD1451" w:rsidP="00B2637C">
      <w:pPr>
        <w:spacing w:line="240" w:lineRule="auto"/>
        <w:jc w:val="both"/>
        <w:rPr>
          <w:rFonts w:ascii="Arial" w:hAnsi="Arial" w:cs="Arial"/>
          <w:b/>
          <w:sz w:val="24"/>
          <w:szCs w:val="24"/>
        </w:rPr>
      </w:pPr>
      <w:r w:rsidRPr="0063302F">
        <w:rPr>
          <w:rFonts w:ascii="Times New Roman" w:hAnsi="Times New Roman"/>
          <w:b/>
          <w:sz w:val="24"/>
          <w:szCs w:val="24"/>
        </w:rPr>
        <w:t xml:space="preserve"> </w:t>
      </w:r>
      <w:r w:rsidRPr="00EA61C4">
        <w:rPr>
          <w:rFonts w:ascii="Arial" w:hAnsi="Arial" w:cs="Arial"/>
          <w:b/>
          <w:sz w:val="24"/>
          <w:szCs w:val="24"/>
        </w:rPr>
        <w:t>Nivel de lectura crítica de los estudiantes de 10 grado</w:t>
      </w:r>
    </w:p>
    <w:p w:rsidR="00AD1451" w:rsidRPr="00315382" w:rsidRDefault="00AD1451" w:rsidP="00B2637C">
      <w:pPr>
        <w:spacing w:line="240" w:lineRule="auto"/>
        <w:ind w:firstLine="708"/>
        <w:rPr>
          <w:rFonts w:ascii="Arial" w:hAnsi="Arial" w:cs="Arial"/>
          <w:sz w:val="24"/>
          <w:szCs w:val="24"/>
        </w:rPr>
      </w:pPr>
      <w:r w:rsidRPr="00315382">
        <w:rPr>
          <w:rFonts w:ascii="Arial" w:hAnsi="Arial" w:cs="Arial"/>
          <w:sz w:val="24"/>
          <w:szCs w:val="24"/>
        </w:rPr>
        <w:t>La siguiente tabla presenta el nivel en que se encuentran los estudiantes con relación a  la lectura crítica lo que indica que 28 estudiantes que representan el 35,0%  se encuentran en el nivel básico  que corresponde  a la  capacidad que tienen los estudiantes  para  identificar y entender los contenidos locales que conforman un texto (literal);  el 63,7 se encuentran en el nivel alto lo que significa</w:t>
      </w:r>
      <w:r w:rsidR="00022AB8">
        <w:rPr>
          <w:rFonts w:ascii="Arial" w:hAnsi="Arial" w:cs="Arial"/>
          <w:sz w:val="24"/>
          <w:szCs w:val="24"/>
        </w:rPr>
        <w:t xml:space="preserve"> </w:t>
      </w:r>
      <w:r w:rsidRPr="00315382">
        <w:rPr>
          <w:rFonts w:ascii="Arial" w:hAnsi="Arial" w:cs="Arial"/>
          <w:sz w:val="24"/>
          <w:szCs w:val="24"/>
        </w:rPr>
        <w:t>que los estudiantes comprenden  cómo se articulan las partes de un texto para darle un sentido global (inferencial) y el 1,3% se encuentran en el nivel superior  correspondiente  a reflexionar en torno a un t</w:t>
      </w:r>
      <w:r w:rsidR="001D4DDD">
        <w:rPr>
          <w:rFonts w:ascii="Arial" w:hAnsi="Arial" w:cs="Arial"/>
          <w:sz w:val="24"/>
          <w:szCs w:val="24"/>
        </w:rPr>
        <w:t>exto y evaluar su contenido (crí</w:t>
      </w:r>
      <w:r w:rsidRPr="00315382">
        <w:rPr>
          <w:rFonts w:ascii="Arial" w:hAnsi="Arial" w:cs="Arial"/>
          <w:sz w:val="24"/>
          <w:szCs w:val="24"/>
        </w:rPr>
        <w:t>tico).</w:t>
      </w:r>
      <w:r w:rsidR="00203C56">
        <w:rPr>
          <w:rFonts w:ascii="Arial" w:hAnsi="Arial" w:cs="Arial"/>
          <w:sz w:val="24"/>
          <w:szCs w:val="24"/>
        </w:rPr>
        <w:t xml:space="preserve"> </w:t>
      </w:r>
      <w:r w:rsidRPr="00315382">
        <w:rPr>
          <w:rFonts w:ascii="Arial" w:hAnsi="Arial" w:cs="Arial"/>
          <w:sz w:val="24"/>
          <w:szCs w:val="24"/>
        </w:rPr>
        <w:t>Lo anterior deja muy claro que los estudiantes no logran llegar al nivel superior lo que  es en sí la esencia de la  lectura crítica;  encontrándose  entonces en un  nivel  en donde solo organizan las partes en que está constituido el texto para darle un sentido global.</w:t>
      </w:r>
    </w:p>
    <w:p w:rsidR="00AD1451" w:rsidRPr="004B1250" w:rsidRDefault="00890DA8" w:rsidP="00B2637C">
      <w:pPr>
        <w:spacing w:after="0" w:line="240" w:lineRule="auto"/>
        <w:rPr>
          <w:rFonts w:ascii="Arial" w:hAnsi="Arial" w:cs="Arial"/>
        </w:rPr>
      </w:pPr>
      <w:r w:rsidRPr="004B1250">
        <w:rPr>
          <w:rFonts w:ascii="Arial" w:hAnsi="Arial" w:cs="Arial"/>
          <w:bCs/>
          <w:color w:val="000000"/>
        </w:rPr>
        <w:t>Tabla No. 4</w:t>
      </w:r>
      <w:r w:rsidR="00AD1451" w:rsidRPr="004B1250">
        <w:rPr>
          <w:rFonts w:ascii="Arial" w:hAnsi="Arial" w:cs="Arial"/>
          <w:bCs/>
          <w:color w:val="000000"/>
        </w:rPr>
        <w:t xml:space="preserve"> Lectura Crítica</w:t>
      </w:r>
    </w:p>
    <w:tbl>
      <w:tblPr>
        <w:tblW w:w="8024" w:type="dxa"/>
        <w:tblInd w:w="289" w:type="dxa"/>
        <w:tblLayout w:type="fixed"/>
        <w:tblCellMar>
          <w:left w:w="0" w:type="dxa"/>
          <w:right w:w="0" w:type="dxa"/>
        </w:tblCellMar>
        <w:tblLook w:val="0000" w:firstRow="0" w:lastRow="0" w:firstColumn="0" w:lastColumn="0" w:noHBand="0" w:noVBand="0"/>
      </w:tblPr>
      <w:tblGrid>
        <w:gridCol w:w="1134"/>
        <w:gridCol w:w="1134"/>
        <w:gridCol w:w="1276"/>
        <w:gridCol w:w="1078"/>
        <w:gridCol w:w="1701"/>
        <w:gridCol w:w="1701"/>
      </w:tblGrid>
      <w:tr w:rsidR="00AD1451" w:rsidRPr="008848B7" w:rsidTr="00A40912">
        <w:trPr>
          <w:cantSplit/>
          <w:trHeight w:val="650"/>
        </w:trPr>
        <w:tc>
          <w:tcPr>
            <w:tcW w:w="2268" w:type="dxa"/>
            <w:gridSpan w:val="2"/>
            <w:tcBorders>
              <w:top w:val="single" w:sz="4" w:space="0" w:color="auto"/>
              <w:bottom w:val="single" w:sz="4" w:space="0" w:color="auto"/>
            </w:tcBorders>
            <w:shd w:val="clear" w:color="auto" w:fill="FFFFFF"/>
            <w:vAlign w:val="bottom"/>
          </w:tcPr>
          <w:p w:rsidR="00AD1451" w:rsidRPr="008848B7" w:rsidRDefault="00AD1451" w:rsidP="00B2637C">
            <w:pPr>
              <w:autoSpaceDE w:val="0"/>
              <w:autoSpaceDN w:val="0"/>
              <w:adjustRightInd w:val="0"/>
              <w:spacing w:after="0" w:line="240" w:lineRule="auto"/>
              <w:rPr>
                <w:sz w:val="24"/>
                <w:szCs w:val="24"/>
              </w:rPr>
            </w:pPr>
          </w:p>
        </w:tc>
        <w:tc>
          <w:tcPr>
            <w:tcW w:w="1276"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Frecuencia</w:t>
            </w:r>
          </w:p>
        </w:tc>
        <w:tc>
          <w:tcPr>
            <w:tcW w:w="1078"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w:t>
            </w:r>
          </w:p>
        </w:tc>
        <w:tc>
          <w:tcPr>
            <w:tcW w:w="1701"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válido</w:t>
            </w:r>
          </w:p>
        </w:tc>
        <w:tc>
          <w:tcPr>
            <w:tcW w:w="1701" w:type="dxa"/>
            <w:tcBorders>
              <w:top w:val="single" w:sz="4" w:space="0" w:color="auto"/>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8848B7">
              <w:rPr>
                <w:rFonts w:ascii="Arial" w:hAnsi="Arial" w:cs="Arial"/>
                <w:color w:val="000000"/>
                <w:sz w:val="18"/>
                <w:szCs w:val="18"/>
              </w:rPr>
              <w:t>Porcentaje acumulado</w:t>
            </w:r>
          </w:p>
        </w:tc>
      </w:tr>
      <w:tr w:rsidR="00AD1451" w:rsidRPr="008848B7" w:rsidTr="00A40912">
        <w:trPr>
          <w:cantSplit/>
          <w:trHeight w:val="325"/>
        </w:trPr>
        <w:tc>
          <w:tcPr>
            <w:tcW w:w="1134" w:type="dxa"/>
            <w:vMerge w:val="restart"/>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lastRenderedPageBreak/>
              <w:t>Válido</w:t>
            </w:r>
          </w:p>
        </w:tc>
        <w:tc>
          <w:tcPr>
            <w:tcW w:w="1134"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Básico</w:t>
            </w:r>
          </w:p>
        </w:tc>
        <w:tc>
          <w:tcPr>
            <w:tcW w:w="1276"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28</w:t>
            </w:r>
          </w:p>
        </w:tc>
        <w:tc>
          <w:tcPr>
            <w:tcW w:w="1078"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35,0</w:t>
            </w:r>
          </w:p>
        </w:tc>
        <w:tc>
          <w:tcPr>
            <w:tcW w:w="1701"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35,0</w:t>
            </w:r>
          </w:p>
        </w:tc>
        <w:tc>
          <w:tcPr>
            <w:tcW w:w="1701" w:type="dxa"/>
            <w:tcBorders>
              <w:top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35,0</w:t>
            </w:r>
          </w:p>
        </w:tc>
      </w:tr>
      <w:tr w:rsidR="00AD1451" w:rsidRPr="008848B7" w:rsidTr="00A40912">
        <w:trPr>
          <w:cantSplit/>
          <w:trHeight w:val="149"/>
        </w:trPr>
        <w:tc>
          <w:tcPr>
            <w:tcW w:w="1134"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134"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Alto</w:t>
            </w:r>
          </w:p>
        </w:tc>
        <w:tc>
          <w:tcPr>
            <w:tcW w:w="1276"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51</w:t>
            </w:r>
          </w:p>
        </w:tc>
        <w:tc>
          <w:tcPr>
            <w:tcW w:w="1078"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63,7</w:t>
            </w:r>
          </w:p>
        </w:tc>
        <w:tc>
          <w:tcPr>
            <w:tcW w:w="1701"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63,7</w:t>
            </w:r>
          </w:p>
        </w:tc>
        <w:tc>
          <w:tcPr>
            <w:tcW w:w="1701"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98,8</w:t>
            </w:r>
          </w:p>
        </w:tc>
      </w:tr>
      <w:tr w:rsidR="00AD1451" w:rsidRPr="008848B7" w:rsidTr="00A40912">
        <w:trPr>
          <w:cantSplit/>
          <w:trHeight w:val="149"/>
        </w:trPr>
        <w:tc>
          <w:tcPr>
            <w:tcW w:w="1134" w:type="dxa"/>
            <w:vMerge/>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134" w:type="dxa"/>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Superior</w:t>
            </w:r>
          </w:p>
        </w:tc>
        <w:tc>
          <w:tcPr>
            <w:tcW w:w="1276"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w:t>
            </w:r>
          </w:p>
        </w:tc>
        <w:tc>
          <w:tcPr>
            <w:tcW w:w="1078"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w:t>
            </w:r>
          </w:p>
        </w:tc>
        <w:tc>
          <w:tcPr>
            <w:tcW w:w="1701"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1,3</w:t>
            </w:r>
          </w:p>
        </w:tc>
        <w:tc>
          <w:tcPr>
            <w:tcW w:w="1701" w:type="dxa"/>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r>
      <w:tr w:rsidR="00AD1451" w:rsidRPr="008848B7" w:rsidTr="00A40912">
        <w:trPr>
          <w:cantSplit/>
          <w:trHeight w:val="149"/>
        </w:trPr>
        <w:tc>
          <w:tcPr>
            <w:tcW w:w="1134" w:type="dxa"/>
            <w:vMerge/>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rPr>
                <w:rFonts w:ascii="Arial" w:hAnsi="Arial" w:cs="Arial"/>
                <w:color w:val="000000"/>
                <w:sz w:val="18"/>
                <w:szCs w:val="18"/>
              </w:rPr>
            </w:pPr>
          </w:p>
        </w:tc>
        <w:tc>
          <w:tcPr>
            <w:tcW w:w="1134"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rPr>
                <w:rFonts w:ascii="Arial" w:hAnsi="Arial" w:cs="Arial"/>
                <w:color w:val="000000"/>
                <w:sz w:val="18"/>
                <w:szCs w:val="18"/>
              </w:rPr>
            </w:pPr>
            <w:r w:rsidRPr="008848B7">
              <w:rPr>
                <w:rFonts w:ascii="Arial" w:hAnsi="Arial" w:cs="Arial"/>
                <w:color w:val="000000"/>
                <w:sz w:val="18"/>
                <w:szCs w:val="18"/>
              </w:rPr>
              <w:t>Total</w:t>
            </w:r>
          </w:p>
        </w:tc>
        <w:tc>
          <w:tcPr>
            <w:tcW w:w="1276"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80</w:t>
            </w:r>
          </w:p>
        </w:tc>
        <w:tc>
          <w:tcPr>
            <w:tcW w:w="1078"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701" w:type="dxa"/>
            <w:tcBorders>
              <w:bottom w:val="single" w:sz="4" w:space="0" w:color="auto"/>
            </w:tcBorders>
            <w:shd w:val="clear" w:color="auto" w:fill="FFFFFF"/>
          </w:tcPr>
          <w:p w:rsidR="00AD1451" w:rsidRPr="008848B7"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8848B7">
              <w:rPr>
                <w:rFonts w:ascii="Arial" w:hAnsi="Arial" w:cs="Arial"/>
                <w:color w:val="000000"/>
                <w:sz w:val="18"/>
                <w:szCs w:val="18"/>
              </w:rPr>
              <w:t>100,0</w:t>
            </w:r>
          </w:p>
        </w:tc>
        <w:tc>
          <w:tcPr>
            <w:tcW w:w="1701" w:type="dxa"/>
            <w:tcBorders>
              <w:bottom w:val="single" w:sz="4" w:space="0" w:color="auto"/>
            </w:tcBorders>
            <w:shd w:val="clear" w:color="auto" w:fill="FFFFFF"/>
            <w:vAlign w:val="center"/>
          </w:tcPr>
          <w:p w:rsidR="00AD1451" w:rsidRPr="008848B7" w:rsidRDefault="00AD1451" w:rsidP="00B2637C">
            <w:pPr>
              <w:autoSpaceDE w:val="0"/>
              <w:autoSpaceDN w:val="0"/>
              <w:adjustRightInd w:val="0"/>
              <w:spacing w:after="0" w:line="240" w:lineRule="auto"/>
              <w:rPr>
                <w:sz w:val="24"/>
                <w:szCs w:val="24"/>
              </w:rPr>
            </w:pPr>
          </w:p>
        </w:tc>
      </w:tr>
    </w:tbl>
    <w:p w:rsidR="00DB68C7" w:rsidRPr="005612F4" w:rsidRDefault="00AD1451" w:rsidP="00B2637C">
      <w:pPr>
        <w:spacing w:line="240" w:lineRule="auto"/>
        <w:jc w:val="both"/>
        <w:rPr>
          <w:rFonts w:ascii="Arial" w:hAnsi="Arial" w:cs="Arial"/>
          <w:sz w:val="20"/>
          <w:szCs w:val="20"/>
        </w:rPr>
      </w:pPr>
      <w:r w:rsidRPr="005612F4">
        <w:rPr>
          <w:rFonts w:ascii="Arial" w:hAnsi="Arial" w:cs="Arial"/>
          <w:sz w:val="20"/>
          <w:szCs w:val="20"/>
        </w:rPr>
        <w:t>Fuente: cálculos del estudio</w:t>
      </w:r>
    </w:p>
    <w:p w:rsidR="00AD1451" w:rsidRPr="00DB68C7" w:rsidRDefault="00AD1451" w:rsidP="00B2637C">
      <w:pPr>
        <w:spacing w:line="240" w:lineRule="auto"/>
        <w:ind w:firstLine="708"/>
        <w:jc w:val="both"/>
        <w:rPr>
          <w:rFonts w:ascii="Times New Roman" w:hAnsi="Times New Roman"/>
          <w:sz w:val="24"/>
          <w:szCs w:val="24"/>
        </w:rPr>
      </w:pPr>
      <w:r w:rsidRPr="00DB68C7">
        <w:rPr>
          <w:rFonts w:ascii="Arial" w:hAnsi="Arial" w:cs="Arial"/>
          <w:sz w:val="24"/>
          <w:szCs w:val="24"/>
        </w:rPr>
        <w:t>Ahora se construyen las tablas de contingencia cruzando cada una de las competencias comunicativas con la variable Lectura Crítica.</w:t>
      </w:r>
    </w:p>
    <w:p w:rsidR="00AD1451" w:rsidRPr="00315382" w:rsidRDefault="00AD1451" w:rsidP="00B2637C">
      <w:pPr>
        <w:autoSpaceDE w:val="0"/>
        <w:autoSpaceDN w:val="0"/>
        <w:adjustRightInd w:val="0"/>
        <w:spacing w:after="0" w:line="240" w:lineRule="auto"/>
        <w:rPr>
          <w:rFonts w:ascii="Arial" w:hAnsi="Arial" w:cs="Arial"/>
          <w:b/>
          <w:bCs/>
          <w:color w:val="FF0000"/>
          <w:sz w:val="18"/>
          <w:szCs w:val="18"/>
        </w:rPr>
      </w:pPr>
    </w:p>
    <w:p w:rsidR="00AD1451" w:rsidRPr="00DB68C7" w:rsidRDefault="00AD1451" w:rsidP="00B2637C">
      <w:pPr>
        <w:autoSpaceDE w:val="0"/>
        <w:autoSpaceDN w:val="0"/>
        <w:adjustRightInd w:val="0"/>
        <w:spacing w:after="0" w:line="240" w:lineRule="auto"/>
        <w:rPr>
          <w:rFonts w:ascii="Arial" w:hAnsi="Arial" w:cs="Arial"/>
          <w:b/>
          <w:bCs/>
          <w:color w:val="000000"/>
          <w:sz w:val="24"/>
          <w:szCs w:val="24"/>
        </w:rPr>
      </w:pPr>
      <w:r w:rsidRPr="00DB68C7">
        <w:rPr>
          <w:rFonts w:ascii="Arial" w:hAnsi="Arial" w:cs="Arial"/>
          <w:b/>
          <w:bCs/>
          <w:color w:val="000000"/>
          <w:sz w:val="24"/>
          <w:szCs w:val="24"/>
        </w:rPr>
        <w:t xml:space="preserve"> Asociación entre lectura crítica y las  competencias comunicativas</w:t>
      </w:r>
    </w:p>
    <w:p w:rsidR="00AD1451" w:rsidRPr="007F6EB5" w:rsidRDefault="00AD1451" w:rsidP="00B2637C">
      <w:pPr>
        <w:autoSpaceDE w:val="0"/>
        <w:autoSpaceDN w:val="0"/>
        <w:adjustRightInd w:val="0"/>
        <w:spacing w:after="0" w:line="240" w:lineRule="auto"/>
        <w:rPr>
          <w:rFonts w:ascii="Arial" w:hAnsi="Arial" w:cs="Arial"/>
          <w:bCs/>
          <w:color w:val="000000"/>
          <w:sz w:val="24"/>
          <w:szCs w:val="24"/>
        </w:rPr>
      </w:pPr>
    </w:p>
    <w:p w:rsidR="00AD1451" w:rsidRPr="00576170" w:rsidRDefault="00E7533C" w:rsidP="00B2637C">
      <w:pPr>
        <w:autoSpaceDE w:val="0"/>
        <w:autoSpaceDN w:val="0"/>
        <w:adjustRightInd w:val="0"/>
        <w:spacing w:after="0" w:line="240" w:lineRule="auto"/>
        <w:rPr>
          <w:rFonts w:ascii="Arial" w:hAnsi="Arial" w:cs="Arial"/>
          <w:bCs/>
          <w:color w:val="000000"/>
          <w:sz w:val="24"/>
          <w:szCs w:val="24"/>
        </w:rPr>
      </w:pPr>
      <w:r>
        <w:rPr>
          <w:rFonts w:cstheme="minorHAnsi"/>
          <w:bCs/>
          <w:color w:val="000000"/>
          <w:sz w:val="24"/>
          <w:szCs w:val="24"/>
        </w:rPr>
        <w:t xml:space="preserve">                       </w:t>
      </w:r>
      <w:r w:rsidRPr="004B1250">
        <w:rPr>
          <w:rFonts w:ascii="Arial" w:hAnsi="Arial" w:cs="Arial"/>
          <w:bCs/>
          <w:color w:val="000000"/>
        </w:rPr>
        <w:t xml:space="preserve">Tabla No.5   </w:t>
      </w:r>
      <w:r w:rsidR="00AD1451" w:rsidRPr="004B1250">
        <w:rPr>
          <w:rFonts w:ascii="Arial" w:hAnsi="Arial" w:cs="Arial"/>
          <w:bCs/>
          <w:color w:val="000000"/>
        </w:rPr>
        <w:t>Lectura crítica según competencias comunicativas</w:t>
      </w:r>
    </w:p>
    <w:tbl>
      <w:tblPr>
        <w:tblW w:w="7870" w:type="dxa"/>
        <w:jc w:val="center"/>
        <w:tblLayout w:type="fixed"/>
        <w:tblCellMar>
          <w:left w:w="0" w:type="dxa"/>
          <w:right w:w="0" w:type="dxa"/>
        </w:tblCellMar>
        <w:tblLook w:val="0000" w:firstRow="0" w:lastRow="0" w:firstColumn="0" w:lastColumn="0" w:noHBand="0" w:noVBand="0"/>
      </w:tblPr>
      <w:tblGrid>
        <w:gridCol w:w="1819"/>
        <w:gridCol w:w="901"/>
        <w:gridCol w:w="1030"/>
        <w:gridCol w:w="1030"/>
        <w:gridCol w:w="1030"/>
        <w:gridCol w:w="1030"/>
        <w:gridCol w:w="1030"/>
      </w:tblGrid>
      <w:tr w:rsidR="00AD1451" w:rsidRPr="00B7441E" w:rsidTr="00A40912">
        <w:trPr>
          <w:cantSplit/>
          <w:jc w:val="center"/>
        </w:trPr>
        <w:tc>
          <w:tcPr>
            <w:tcW w:w="2720" w:type="dxa"/>
            <w:gridSpan w:val="2"/>
            <w:vMerge w:val="restart"/>
            <w:tcBorders>
              <w:top w:val="single" w:sz="4" w:space="0" w:color="auto"/>
            </w:tcBorders>
            <w:shd w:val="clear" w:color="auto" w:fill="FFFFFF"/>
            <w:vAlign w:val="bottom"/>
          </w:tcPr>
          <w:p w:rsidR="00AD1451" w:rsidRPr="00B7441E" w:rsidRDefault="00AD1451" w:rsidP="00B2637C">
            <w:pPr>
              <w:autoSpaceDE w:val="0"/>
              <w:autoSpaceDN w:val="0"/>
              <w:adjustRightInd w:val="0"/>
              <w:spacing w:after="0" w:line="240" w:lineRule="auto"/>
              <w:rPr>
                <w:rFonts w:cstheme="minorHAnsi"/>
                <w:sz w:val="24"/>
                <w:szCs w:val="24"/>
              </w:rPr>
            </w:pPr>
          </w:p>
        </w:tc>
        <w:tc>
          <w:tcPr>
            <w:tcW w:w="5150" w:type="dxa"/>
            <w:gridSpan w:val="5"/>
            <w:tcBorders>
              <w:top w:val="single" w:sz="4" w:space="0" w:color="auto"/>
            </w:tcBorders>
            <w:shd w:val="clear" w:color="auto" w:fill="FFFFFF"/>
            <w:vAlign w:val="bottom"/>
          </w:tcPr>
          <w:p w:rsidR="00AD1451" w:rsidRPr="00B7441E" w:rsidRDefault="00AD1451" w:rsidP="00B2637C">
            <w:pPr>
              <w:autoSpaceDE w:val="0"/>
              <w:autoSpaceDN w:val="0"/>
              <w:adjustRightInd w:val="0"/>
              <w:spacing w:after="0" w:line="240" w:lineRule="auto"/>
              <w:ind w:left="60" w:right="60"/>
              <w:jc w:val="center"/>
              <w:rPr>
                <w:rFonts w:cstheme="minorHAnsi"/>
                <w:color w:val="000000"/>
                <w:sz w:val="24"/>
                <w:szCs w:val="24"/>
              </w:rPr>
            </w:pPr>
            <w:r w:rsidRPr="00B7441E">
              <w:rPr>
                <w:rFonts w:cstheme="minorHAnsi"/>
                <w:color w:val="000000"/>
                <w:sz w:val="24"/>
                <w:szCs w:val="24"/>
              </w:rPr>
              <w:t>Lectura Crítica</w:t>
            </w:r>
          </w:p>
        </w:tc>
      </w:tr>
      <w:tr w:rsidR="00AD1451" w:rsidRPr="00273665" w:rsidTr="00A40912">
        <w:trPr>
          <w:cantSplit/>
          <w:jc w:val="center"/>
        </w:trPr>
        <w:tc>
          <w:tcPr>
            <w:tcW w:w="2720" w:type="dxa"/>
            <w:gridSpan w:val="2"/>
            <w:vMerge/>
            <w:tcBorders>
              <w:bottom w:val="single" w:sz="4" w:space="0" w:color="auto"/>
            </w:tcBorders>
            <w:shd w:val="clear" w:color="auto" w:fill="FFFFFF"/>
            <w:vAlign w:val="bottom"/>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1030" w:type="dxa"/>
            <w:tcBorders>
              <w:bottom w:val="single" w:sz="4" w:space="0" w:color="auto"/>
            </w:tcBorders>
            <w:shd w:val="clear" w:color="auto" w:fill="FFFFFF"/>
            <w:vAlign w:val="bottom"/>
          </w:tcPr>
          <w:p w:rsidR="00AD1451" w:rsidRPr="00273665"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273665">
              <w:rPr>
                <w:rFonts w:ascii="Arial" w:hAnsi="Arial" w:cs="Arial"/>
                <w:color w:val="000000"/>
                <w:sz w:val="18"/>
                <w:szCs w:val="18"/>
              </w:rPr>
              <w:t>Bajo</w:t>
            </w:r>
          </w:p>
        </w:tc>
        <w:tc>
          <w:tcPr>
            <w:tcW w:w="1030" w:type="dxa"/>
            <w:tcBorders>
              <w:bottom w:val="single" w:sz="4" w:space="0" w:color="auto"/>
            </w:tcBorders>
            <w:shd w:val="clear" w:color="auto" w:fill="FFFFFF"/>
            <w:vAlign w:val="bottom"/>
          </w:tcPr>
          <w:p w:rsidR="00AD1451" w:rsidRPr="00273665"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273665">
              <w:rPr>
                <w:rFonts w:ascii="Arial" w:hAnsi="Arial" w:cs="Arial"/>
                <w:color w:val="000000"/>
                <w:sz w:val="18"/>
                <w:szCs w:val="18"/>
              </w:rPr>
              <w:t>Básico</w:t>
            </w:r>
          </w:p>
        </w:tc>
        <w:tc>
          <w:tcPr>
            <w:tcW w:w="1030" w:type="dxa"/>
            <w:tcBorders>
              <w:bottom w:val="single" w:sz="4" w:space="0" w:color="auto"/>
            </w:tcBorders>
            <w:shd w:val="clear" w:color="auto" w:fill="FFFFFF"/>
            <w:vAlign w:val="bottom"/>
          </w:tcPr>
          <w:p w:rsidR="00AD1451" w:rsidRPr="00273665"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273665">
              <w:rPr>
                <w:rFonts w:ascii="Arial" w:hAnsi="Arial" w:cs="Arial"/>
                <w:color w:val="000000"/>
                <w:sz w:val="18"/>
                <w:szCs w:val="18"/>
              </w:rPr>
              <w:t>Alto</w:t>
            </w:r>
          </w:p>
        </w:tc>
        <w:tc>
          <w:tcPr>
            <w:tcW w:w="1030" w:type="dxa"/>
            <w:tcBorders>
              <w:bottom w:val="single" w:sz="4" w:space="0" w:color="auto"/>
            </w:tcBorders>
            <w:shd w:val="clear" w:color="auto" w:fill="FFFFFF"/>
            <w:vAlign w:val="bottom"/>
          </w:tcPr>
          <w:p w:rsidR="00AD1451" w:rsidRPr="00273665"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273665">
              <w:rPr>
                <w:rFonts w:ascii="Arial" w:hAnsi="Arial" w:cs="Arial"/>
                <w:color w:val="000000"/>
                <w:sz w:val="18"/>
                <w:szCs w:val="18"/>
              </w:rPr>
              <w:t>Superior</w:t>
            </w:r>
          </w:p>
        </w:tc>
        <w:tc>
          <w:tcPr>
            <w:tcW w:w="1030" w:type="dxa"/>
            <w:tcBorders>
              <w:bottom w:val="single" w:sz="4" w:space="0" w:color="auto"/>
            </w:tcBorders>
            <w:shd w:val="clear" w:color="auto" w:fill="FFFFFF"/>
            <w:vAlign w:val="bottom"/>
          </w:tcPr>
          <w:p w:rsidR="00AD1451" w:rsidRPr="00273665" w:rsidRDefault="00AD1451" w:rsidP="00B2637C">
            <w:pPr>
              <w:autoSpaceDE w:val="0"/>
              <w:autoSpaceDN w:val="0"/>
              <w:adjustRightInd w:val="0"/>
              <w:spacing w:after="0" w:line="240" w:lineRule="auto"/>
              <w:ind w:left="60" w:right="60"/>
              <w:jc w:val="center"/>
              <w:rPr>
                <w:rFonts w:ascii="Arial" w:hAnsi="Arial" w:cs="Arial"/>
                <w:color w:val="000000"/>
                <w:sz w:val="18"/>
                <w:szCs w:val="18"/>
              </w:rPr>
            </w:pPr>
            <w:r w:rsidRPr="00273665">
              <w:rPr>
                <w:rFonts w:ascii="Arial" w:hAnsi="Arial" w:cs="Arial"/>
                <w:color w:val="000000"/>
                <w:sz w:val="18"/>
                <w:szCs w:val="18"/>
              </w:rPr>
              <w:t>Total</w:t>
            </w:r>
          </w:p>
        </w:tc>
      </w:tr>
      <w:tr w:rsidR="00AD1451" w:rsidRPr="00273665" w:rsidTr="00A40912">
        <w:trPr>
          <w:cantSplit/>
          <w:jc w:val="center"/>
        </w:trPr>
        <w:tc>
          <w:tcPr>
            <w:tcW w:w="1819" w:type="dxa"/>
            <w:vMerge w:val="restart"/>
            <w:tcBorders>
              <w:top w:val="single" w:sz="4" w:space="0" w:color="auto"/>
            </w:tcBorders>
            <w:shd w:val="clear" w:color="auto" w:fill="FFFFFF"/>
            <w:vAlign w:val="center"/>
          </w:tcPr>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r>
              <w:rPr>
                <w:rFonts w:ascii="Arial" w:hAnsi="Arial" w:cs="Arial"/>
                <w:color w:val="000000"/>
                <w:sz w:val="18"/>
                <w:szCs w:val="18"/>
              </w:rPr>
              <w:t xml:space="preserve">Competencia </w:t>
            </w:r>
            <w:r w:rsidRPr="00273665">
              <w:rPr>
                <w:rFonts w:ascii="Arial" w:hAnsi="Arial" w:cs="Arial"/>
                <w:color w:val="000000"/>
                <w:sz w:val="18"/>
                <w:szCs w:val="18"/>
              </w:rPr>
              <w:t>Propositiva</w:t>
            </w:r>
          </w:p>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r w:rsidRPr="008D32D0">
              <w:rPr>
                <w:rFonts w:ascii="Arial" w:hAnsi="Arial" w:cs="Arial"/>
                <w:color w:val="000000"/>
                <w:sz w:val="18"/>
                <w:szCs w:val="18"/>
              </w:rPr>
              <w:t xml:space="preserve"> (</w:t>
            </w:r>
            <w:proofErr w:type="spellStart"/>
            <w:r w:rsidRPr="008D32D0">
              <w:rPr>
                <w:rFonts w:ascii="Arial" w:hAnsi="Arial" w:cs="Arial"/>
                <w:color w:val="000000"/>
                <w:sz w:val="18"/>
                <w:szCs w:val="18"/>
              </w:rPr>
              <w:t>Sig</w:t>
            </w:r>
            <w:proofErr w:type="spellEnd"/>
            <w:r w:rsidRPr="008D32D0">
              <w:rPr>
                <w:rFonts w:ascii="Arial" w:hAnsi="Arial" w:cs="Arial"/>
                <w:color w:val="000000"/>
                <w:sz w:val="18"/>
                <w:szCs w:val="18"/>
              </w:rPr>
              <w:t xml:space="preserve"> .000)</w:t>
            </w:r>
          </w:p>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proofErr w:type="spellStart"/>
            <w:r>
              <w:rPr>
                <w:rFonts w:ascii="Arial" w:hAnsi="Arial" w:cs="Arial"/>
                <w:color w:val="000000"/>
                <w:sz w:val="18"/>
                <w:szCs w:val="18"/>
              </w:rPr>
              <w:t>Coef</w:t>
            </w:r>
            <w:proofErr w:type="spellEnd"/>
            <w:r>
              <w:rPr>
                <w:rFonts w:ascii="Arial" w:hAnsi="Arial" w:cs="Arial"/>
                <w:color w:val="000000"/>
                <w:sz w:val="18"/>
                <w:szCs w:val="18"/>
              </w:rPr>
              <w:t xml:space="preserve">. </w:t>
            </w:r>
            <w:proofErr w:type="spellStart"/>
            <w:r>
              <w:rPr>
                <w:rFonts w:ascii="Arial" w:hAnsi="Arial" w:cs="Arial"/>
                <w:color w:val="000000"/>
                <w:sz w:val="18"/>
                <w:szCs w:val="18"/>
              </w:rPr>
              <w:t>Cont</w:t>
            </w:r>
            <w:proofErr w:type="spellEnd"/>
            <w:r>
              <w:rPr>
                <w:rFonts w:ascii="Arial" w:hAnsi="Arial" w:cs="Arial"/>
                <w:color w:val="000000"/>
                <w:sz w:val="18"/>
                <w:szCs w:val="18"/>
              </w:rPr>
              <w:t xml:space="preserve"> = 0,4748</w:t>
            </w:r>
          </w:p>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p>
        </w:tc>
        <w:tc>
          <w:tcPr>
            <w:tcW w:w="901" w:type="dxa"/>
            <w:tcBorders>
              <w:top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Bajo</w:t>
            </w:r>
          </w:p>
        </w:tc>
        <w:tc>
          <w:tcPr>
            <w:tcW w:w="1030" w:type="dxa"/>
            <w:tcBorders>
              <w:top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tcBorders>
              <w:top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tcBorders>
              <w:top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tcBorders>
              <w:top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tcBorders>
              <w:top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Básico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16</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8</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24</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Alto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12</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33</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45</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Superior</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11</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Total</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28</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51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80</w:t>
            </w:r>
          </w:p>
        </w:tc>
      </w:tr>
      <w:tr w:rsidR="00AD1451" w:rsidRPr="00273665" w:rsidTr="00A40912">
        <w:trPr>
          <w:cantSplit/>
          <w:jc w:val="center"/>
        </w:trPr>
        <w:tc>
          <w:tcPr>
            <w:tcW w:w="1819" w:type="dxa"/>
            <w:vMerge w:val="restart"/>
            <w:shd w:val="clear" w:color="auto" w:fill="FFFFFF"/>
            <w:vAlign w:val="center"/>
          </w:tcPr>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r>
              <w:rPr>
                <w:rFonts w:ascii="Arial" w:hAnsi="Arial" w:cs="Arial"/>
                <w:color w:val="000000"/>
                <w:sz w:val="18"/>
                <w:szCs w:val="18"/>
              </w:rPr>
              <w:t xml:space="preserve">Competencia </w:t>
            </w:r>
            <w:r w:rsidRPr="00273665">
              <w:rPr>
                <w:rFonts w:ascii="Arial" w:hAnsi="Arial" w:cs="Arial"/>
                <w:color w:val="000000"/>
                <w:sz w:val="18"/>
                <w:szCs w:val="18"/>
              </w:rPr>
              <w:t>Argumentativa</w:t>
            </w:r>
          </w:p>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r w:rsidRPr="008D32D0">
              <w:rPr>
                <w:rFonts w:ascii="Arial" w:hAnsi="Arial" w:cs="Arial"/>
                <w:color w:val="000000"/>
                <w:sz w:val="18"/>
                <w:szCs w:val="18"/>
              </w:rPr>
              <w:t xml:space="preserve"> (</w:t>
            </w:r>
            <w:proofErr w:type="spellStart"/>
            <w:r w:rsidRPr="008D32D0">
              <w:rPr>
                <w:rFonts w:ascii="Arial" w:hAnsi="Arial" w:cs="Arial"/>
                <w:color w:val="000000"/>
                <w:sz w:val="18"/>
                <w:szCs w:val="18"/>
              </w:rPr>
              <w:t>Sig</w:t>
            </w:r>
            <w:proofErr w:type="spellEnd"/>
            <w:r w:rsidRPr="008D32D0">
              <w:rPr>
                <w:rFonts w:ascii="Arial" w:hAnsi="Arial" w:cs="Arial"/>
                <w:color w:val="000000"/>
                <w:sz w:val="18"/>
                <w:szCs w:val="18"/>
              </w:rPr>
              <w:t xml:space="preserve"> .000)</w:t>
            </w:r>
          </w:p>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proofErr w:type="spellStart"/>
            <w:r>
              <w:rPr>
                <w:rFonts w:ascii="Arial" w:hAnsi="Arial" w:cs="Arial"/>
                <w:color w:val="000000"/>
                <w:sz w:val="18"/>
                <w:szCs w:val="18"/>
              </w:rPr>
              <w:t>Coef</w:t>
            </w:r>
            <w:proofErr w:type="spellEnd"/>
            <w:r>
              <w:rPr>
                <w:rFonts w:ascii="Arial" w:hAnsi="Arial" w:cs="Arial"/>
                <w:color w:val="000000"/>
                <w:sz w:val="18"/>
                <w:szCs w:val="18"/>
              </w:rPr>
              <w:t xml:space="preserve">. </w:t>
            </w:r>
            <w:proofErr w:type="spellStart"/>
            <w:r>
              <w:rPr>
                <w:rFonts w:ascii="Arial" w:hAnsi="Arial" w:cs="Arial"/>
                <w:color w:val="000000"/>
                <w:sz w:val="18"/>
                <w:szCs w:val="18"/>
              </w:rPr>
              <w:t>Cont</w:t>
            </w:r>
            <w:proofErr w:type="spellEnd"/>
            <w:r>
              <w:rPr>
                <w:rFonts w:ascii="Arial" w:hAnsi="Arial" w:cs="Arial"/>
                <w:color w:val="000000"/>
                <w:sz w:val="18"/>
                <w:szCs w:val="18"/>
              </w:rPr>
              <w:t xml:space="preserve"> = 0,5230</w:t>
            </w:r>
          </w:p>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Bajo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Básico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16</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36</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Alto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7</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31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38</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Superior</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4</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5</w:t>
            </w:r>
          </w:p>
        </w:tc>
      </w:tr>
      <w:tr w:rsidR="00AD1451" w:rsidRPr="00273665" w:rsidTr="00A40912">
        <w:trPr>
          <w:cantSplit/>
          <w:jc w:val="center"/>
        </w:trPr>
        <w:tc>
          <w:tcPr>
            <w:tcW w:w="1819" w:type="dxa"/>
            <w:vMerge/>
            <w:shd w:val="clear" w:color="auto" w:fill="FFFFFF"/>
            <w:vAlign w:val="center"/>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Total</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28</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51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80</w:t>
            </w:r>
          </w:p>
        </w:tc>
      </w:tr>
      <w:tr w:rsidR="00AD1451" w:rsidRPr="00273665" w:rsidTr="00A40912">
        <w:trPr>
          <w:cantSplit/>
          <w:jc w:val="center"/>
        </w:trPr>
        <w:tc>
          <w:tcPr>
            <w:tcW w:w="1819" w:type="dxa"/>
            <w:vMerge w:val="restart"/>
            <w:shd w:val="clear" w:color="auto" w:fill="FFFFFF"/>
            <w:vAlign w:val="center"/>
          </w:tcPr>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r>
              <w:rPr>
                <w:rFonts w:ascii="Arial" w:hAnsi="Arial" w:cs="Arial"/>
                <w:color w:val="000000"/>
                <w:sz w:val="18"/>
                <w:szCs w:val="18"/>
              </w:rPr>
              <w:t xml:space="preserve">Competencia </w:t>
            </w:r>
            <w:r w:rsidRPr="00273665">
              <w:rPr>
                <w:rFonts w:ascii="Arial" w:hAnsi="Arial" w:cs="Arial"/>
                <w:color w:val="000000"/>
                <w:sz w:val="18"/>
                <w:szCs w:val="18"/>
              </w:rPr>
              <w:t>Interpretativa</w:t>
            </w:r>
          </w:p>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r w:rsidRPr="008D32D0">
              <w:rPr>
                <w:rFonts w:ascii="Arial" w:hAnsi="Arial" w:cs="Arial"/>
                <w:color w:val="000000"/>
                <w:sz w:val="18"/>
                <w:szCs w:val="18"/>
              </w:rPr>
              <w:t xml:space="preserve"> (</w:t>
            </w:r>
            <w:proofErr w:type="spellStart"/>
            <w:r w:rsidRPr="008D32D0">
              <w:rPr>
                <w:rFonts w:ascii="Arial" w:hAnsi="Arial" w:cs="Arial"/>
                <w:color w:val="000000"/>
                <w:sz w:val="18"/>
                <w:szCs w:val="18"/>
              </w:rPr>
              <w:t>Sig</w:t>
            </w:r>
            <w:proofErr w:type="spellEnd"/>
            <w:r w:rsidRPr="008D32D0">
              <w:rPr>
                <w:rFonts w:ascii="Arial" w:hAnsi="Arial" w:cs="Arial"/>
                <w:color w:val="000000"/>
                <w:sz w:val="18"/>
                <w:szCs w:val="18"/>
              </w:rPr>
              <w:t xml:space="preserve"> .000)</w:t>
            </w:r>
          </w:p>
          <w:p w:rsidR="00AD1451" w:rsidRDefault="00AD1451" w:rsidP="00B2637C">
            <w:pPr>
              <w:autoSpaceDE w:val="0"/>
              <w:autoSpaceDN w:val="0"/>
              <w:adjustRightInd w:val="0"/>
              <w:spacing w:after="0" w:line="240" w:lineRule="auto"/>
              <w:ind w:left="60" w:right="60"/>
              <w:rPr>
                <w:rFonts w:ascii="Arial" w:hAnsi="Arial" w:cs="Arial"/>
                <w:color w:val="000000"/>
                <w:sz w:val="18"/>
                <w:szCs w:val="18"/>
              </w:rPr>
            </w:pPr>
            <w:proofErr w:type="spellStart"/>
            <w:r>
              <w:rPr>
                <w:rFonts w:ascii="Arial" w:hAnsi="Arial" w:cs="Arial"/>
                <w:color w:val="000000"/>
                <w:sz w:val="18"/>
                <w:szCs w:val="18"/>
              </w:rPr>
              <w:t>Coef</w:t>
            </w:r>
            <w:proofErr w:type="spellEnd"/>
            <w:r>
              <w:rPr>
                <w:rFonts w:ascii="Arial" w:hAnsi="Arial" w:cs="Arial"/>
                <w:color w:val="000000"/>
                <w:sz w:val="18"/>
                <w:szCs w:val="18"/>
              </w:rPr>
              <w:t xml:space="preserve">. </w:t>
            </w:r>
            <w:proofErr w:type="spellStart"/>
            <w:r>
              <w:rPr>
                <w:rFonts w:ascii="Arial" w:hAnsi="Arial" w:cs="Arial"/>
                <w:color w:val="000000"/>
                <w:sz w:val="18"/>
                <w:szCs w:val="18"/>
              </w:rPr>
              <w:t>Cont</w:t>
            </w:r>
            <w:proofErr w:type="spellEnd"/>
            <w:r>
              <w:rPr>
                <w:rFonts w:ascii="Arial" w:hAnsi="Arial" w:cs="Arial"/>
                <w:color w:val="000000"/>
                <w:sz w:val="18"/>
                <w:szCs w:val="18"/>
              </w:rPr>
              <w:t xml:space="preserve"> = 0,6577</w:t>
            </w:r>
          </w:p>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Bajo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r>
      <w:tr w:rsidR="00AD1451" w:rsidRPr="00273665" w:rsidTr="00A40912">
        <w:trPr>
          <w:cantSplit/>
          <w:jc w:val="center"/>
        </w:trPr>
        <w:tc>
          <w:tcPr>
            <w:tcW w:w="1819" w:type="dxa"/>
            <w:vMerge/>
            <w:shd w:val="clear" w:color="auto" w:fill="FFFFFF"/>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Básico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18</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7</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25</w:t>
            </w:r>
          </w:p>
        </w:tc>
      </w:tr>
      <w:tr w:rsidR="00AD1451" w:rsidRPr="00273665" w:rsidTr="00A40912">
        <w:trPr>
          <w:cantSplit/>
          <w:jc w:val="center"/>
        </w:trPr>
        <w:tc>
          <w:tcPr>
            <w:tcW w:w="1819" w:type="dxa"/>
            <w:vMerge/>
            <w:shd w:val="clear" w:color="auto" w:fill="FFFFFF"/>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Alto</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43</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53</w:t>
            </w:r>
          </w:p>
        </w:tc>
      </w:tr>
      <w:tr w:rsidR="00AD1451" w:rsidRPr="00273665" w:rsidTr="00A40912">
        <w:trPr>
          <w:cantSplit/>
          <w:jc w:val="center"/>
        </w:trPr>
        <w:tc>
          <w:tcPr>
            <w:tcW w:w="1819" w:type="dxa"/>
            <w:vMerge/>
            <w:shd w:val="clear" w:color="auto" w:fill="FFFFFF"/>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Superior</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w:t>
            </w:r>
          </w:p>
        </w:tc>
      </w:tr>
      <w:tr w:rsidR="00AD1451" w:rsidRPr="00273665" w:rsidTr="00A40912">
        <w:trPr>
          <w:cantSplit/>
          <w:jc w:val="center"/>
        </w:trPr>
        <w:tc>
          <w:tcPr>
            <w:tcW w:w="1819" w:type="dxa"/>
            <w:vMerge/>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rPr>
                <w:rFonts w:ascii="Arial" w:hAnsi="Arial" w:cs="Arial"/>
                <w:color w:val="000000"/>
                <w:sz w:val="18"/>
                <w:szCs w:val="18"/>
              </w:rPr>
            </w:pPr>
          </w:p>
        </w:tc>
        <w:tc>
          <w:tcPr>
            <w:tcW w:w="901" w:type="dxa"/>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rPr>
                <w:rFonts w:ascii="Arial" w:hAnsi="Arial" w:cs="Arial"/>
                <w:color w:val="000000"/>
                <w:sz w:val="18"/>
                <w:szCs w:val="18"/>
              </w:rPr>
            </w:pPr>
            <w:r w:rsidRPr="00273665">
              <w:rPr>
                <w:rFonts w:ascii="Arial" w:hAnsi="Arial" w:cs="Arial"/>
                <w:color w:val="000000"/>
                <w:sz w:val="18"/>
                <w:szCs w:val="18"/>
              </w:rPr>
              <w:t>Total</w:t>
            </w:r>
          </w:p>
        </w:tc>
        <w:tc>
          <w:tcPr>
            <w:tcW w:w="1030" w:type="dxa"/>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0</w:t>
            </w:r>
          </w:p>
        </w:tc>
        <w:tc>
          <w:tcPr>
            <w:tcW w:w="1030" w:type="dxa"/>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28</w:t>
            </w:r>
          </w:p>
        </w:tc>
        <w:tc>
          <w:tcPr>
            <w:tcW w:w="1030" w:type="dxa"/>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51</w:t>
            </w:r>
          </w:p>
        </w:tc>
        <w:tc>
          <w:tcPr>
            <w:tcW w:w="1030" w:type="dxa"/>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1</w:t>
            </w:r>
          </w:p>
        </w:tc>
        <w:tc>
          <w:tcPr>
            <w:tcW w:w="1030" w:type="dxa"/>
            <w:tcBorders>
              <w:bottom w:val="single" w:sz="4" w:space="0" w:color="auto"/>
            </w:tcBorders>
            <w:shd w:val="clear" w:color="auto" w:fill="FFFFFF"/>
          </w:tcPr>
          <w:p w:rsidR="00AD1451" w:rsidRPr="00273665" w:rsidRDefault="00AD1451" w:rsidP="00B2637C">
            <w:pPr>
              <w:autoSpaceDE w:val="0"/>
              <w:autoSpaceDN w:val="0"/>
              <w:adjustRightInd w:val="0"/>
              <w:spacing w:after="0" w:line="240" w:lineRule="auto"/>
              <w:ind w:left="60" w:right="60"/>
              <w:jc w:val="right"/>
              <w:rPr>
                <w:rFonts w:ascii="Arial" w:hAnsi="Arial" w:cs="Arial"/>
                <w:color w:val="000000"/>
                <w:sz w:val="18"/>
                <w:szCs w:val="18"/>
              </w:rPr>
            </w:pPr>
            <w:r w:rsidRPr="00273665">
              <w:rPr>
                <w:rFonts w:ascii="Arial" w:hAnsi="Arial" w:cs="Arial"/>
                <w:color w:val="000000"/>
                <w:sz w:val="18"/>
                <w:szCs w:val="18"/>
              </w:rPr>
              <w:t>80</w:t>
            </w:r>
          </w:p>
        </w:tc>
      </w:tr>
    </w:tbl>
    <w:p w:rsidR="00AD1451" w:rsidRPr="00887B91" w:rsidRDefault="00AD1451" w:rsidP="00B2637C">
      <w:pPr>
        <w:autoSpaceDE w:val="0"/>
        <w:autoSpaceDN w:val="0"/>
        <w:adjustRightInd w:val="0"/>
        <w:spacing w:after="0" w:line="240" w:lineRule="auto"/>
        <w:rPr>
          <w:rFonts w:ascii="Arial" w:hAnsi="Arial" w:cs="Arial"/>
          <w:sz w:val="20"/>
          <w:szCs w:val="20"/>
        </w:rPr>
      </w:pPr>
      <w:r w:rsidRPr="00887B91">
        <w:rPr>
          <w:rFonts w:ascii="Arial" w:hAnsi="Arial" w:cs="Arial"/>
          <w:sz w:val="20"/>
          <w:szCs w:val="20"/>
        </w:rPr>
        <w:t xml:space="preserve">              Fuente: cálculos del estudio</w:t>
      </w:r>
    </w:p>
    <w:p w:rsidR="00AD1451" w:rsidRPr="00887B91" w:rsidRDefault="00AD1451" w:rsidP="00B2637C">
      <w:pPr>
        <w:autoSpaceDE w:val="0"/>
        <w:autoSpaceDN w:val="0"/>
        <w:adjustRightInd w:val="0"/>
        <w:spacing w:after="0" w:line="240" w:lineRule="auto"/>
        <w:rPr>
          <w:rFonts w:ascii="Arial" w:hAnsi="Arial" w:cs="Arial"/>
          <w:sz w:val="20"/>
          <w:szCs w:val="20"/>
        </w:rPr>
      </w:pPr>
    </w:p>
    <w:p w:rsidR="00AD1451" w:rsidRPr="00315382" w:rsidRDefault="00AD1451" w:rsidP="00B2637C">
      <w:pPr>
        <w:autoSpaceDE w:val="0"/>
        <w:autoSpaceDN w:val="0"/>
        <w:adjustRightInd w:val="0"/>
        <w:spacing w:after="0" w:line="240" w:lineRule="auto"/>
        <w:ind w:firstLine="708"/>
        <w:rPr>
          <w:rFonts w:ascii="Arial" w:hAnsi="Arial" w:cs="Arial"/>
          <w:sz w:val="24"/>
          <w:szCs w:val="24"/>
        </w:rPr>
      </w:pPr>
      <w:r w:rsidRPr="00315382">
        <w:rPr>
          <w:rFonts w:ascii="Arial" w:hAnsi="Arial" w:cs="Arial"/>
          <w:sz w:val="24"/>
          <w:szCs w:val="24"/>
        </w:rPr>
        <w:t>La prueba de independencia Chi-cuadrado arroja niveles de significancia iguales a 0,000, luego es posible afirmar con un 95% de confianza, que el nivel de Lectura Crítica se asocia con cada una de las Competencias Comunicativas.</w:t>
      </w:r>
      <w:r w:rsidR="00C37C9D">
        <w:rPr>
          <w:rFonts w:ascii="Arial" w:hAnsi="Arial" w:cs="Arial"/>
          <w:sz w:val="24"/>
          <w:szCs w:val="24"/>
        </w:rPr>
        <w:t xml:space="preserve"> </w:t>
      </w:r>
      <w:r w:rsidRPr="00315382">
        <w:rPr>
          <w:rFonts w:ascii="Arial" w:hAnsi="Arial" w:cs="Arial"/>
          <w:sz w:val="24"/>
          <w:szCs w:val="24"/>
        </w:rPr>
        <w:t>Tomando en cuenta el valor de los respectivos coeficientes de contingencia se puede afirmar que existe una relación directa moderada entre Lectura Crítica y las competencias comunicativas Propositiva y Arg</w:t>
      </w:r>
      <w:r w:rsidR="00B01B82">
        <w:rPr>
          <w:rFonts w:ascii="Arial" w:hAnsi="Arial" w:cs="Arial"/>
          <w:sz w:val="24"/>
          <w:szCs w:val="24"/>
        </w:rPr>
        <w:t>umentativa. Sin embargo, entre lectura crítica y c</w:t>
      </w:r>
      <w:r w:rsidR="00573F66">
        <w:rPr>
          <w:rFonts w:ascii="Arial" w:hAnsi="Arial" w:cs="Arial"/>
          <w:sz w:val="24"/>
          <w:szCs w:val="24"/>
        </w:rPr>
        <w:t>ompetencia i</w:t>
      </w:r>
      <w:r w:rsidRPr="00315382">
        <w:rPr>
          <w:rFonts w:ascii="Arial" w:hAnsi="Arial" w:cs="Arial"/>
          <w:sz w:val="24"/>
          <w:szCs w:val="24"/>
        </w:rPr>
        <w:t>nterpretativa la relación es directa alta</w:t>
      </w:r>
    </w:p>
    <w:p w:rsidR="00AD1451" w:rsidRPr="00315382" w:rsidRDefault="00AD1451" w:rsidP="00B2637C">
      <w:pPr>
        <w:spacing w:line="240" w:lineRule="auto"/>
        <w:jc w:val="both"/>
        <w:rPr>
          <w:rFonts w:ascii="Arial" w:hAnsi="Arial" w:cs="Arial"/>
        </w:rPr>
      </w:pPr>
    </w:p>
    <w:p w:rsidR="00AD1451" w:rsidRPr="00106810" w:rsidRDefault="00AD1451" w:rsidP="00B2637C">
      <w:pPr>
        <w:spacing w:line="240" w:lineRule="auto"/>
        <w:jc w:val="both"/>
        <w:rPr>
          <w:rFonts w:ascii="Arial" w:hAnsi="Arial" w:cs="Arial"/>
          <w:sz w:val="24"/>
          <w:szCs w:val="24"/>
        </w:rPr>
      </w:pPr>
      <w:r w:rsidRPr="00106810">
        <w:rPr>
          <w:rFonts w:ascii="Arial" w:hAnsi="Arial" w:cs="Arial"/>
          <w:b/>
          <w:sz w:val="24"/>
          <w:szCs w:val="24"/>
        </w:rPr>
        <w:t>Discusión de resultados</w:t>
      </w:r>
    </w:p>
    <w:p w:rsidR="00AD1451" w:rsidRPr="00315382" w:rsidRDefault="00AD1451" w:rsidP="00B2637C">
      <w:pPr>
        <w:spacing w:line="240" w:lineRule="auto"/>
        <w:ind w:firstLine="708"/>
        <w:rPr>
          <w:rFonts w:ascii="Arial" w:hAnsi="Arial" w:cs="Arial"/>
          <w:color w:val="FF0000"/>
          <w:sz w:val="24"/>
          <w:szCs w:val="24"/>
        </w:rPr>
      </w:pPr>
      <w:r w:rsidRPr="00315382">
        <w:rPr>
          <w:rFonts w:ascii="Arial" w:hAnsi="Arial" w:cs="Arial"/>
          <w:sz w:val="24"/>
          <w:szCs w:val="24"/>
        </w:rPr>
        <w:t xml:space="preserve">Las competencias comunicativas son fundamentales en todo proceso de comunicación puesto que permite a los estudiantes desarrollar habilidades para pensar, hablar y desenvolverse en cualquier contexto educativo. De manera que, se hace necesario explotarlas  desde los niveles de la básica primaria, secundaria  y media académica en cada uno de los estudiantes ya que en los niveles posteriores de educación van siendo cada día imprescindibles y con mayor complejidad. Lo mismo ocurre con la lectura crítica donde el estudiante mediante los niveles que se dan para </w:t>
      </w:r>
      <w:r w:rsidRPr="00315382">
        <w:rPr>
          <w:rFonts w:ascii="Arial" w:hAnsi="Arial" w:cs="Arial"/>
          <w:sz w:val="24"/>
          <w:szCs w:val="24"/>
        </w:rPr>
        <w:lastRenderedPageBreak/>
        <w:t>llegar a ella lo hagan con mucho empoderamiento para que se logre esa sublime interacción entre el lector con la realidad que se encuentran en las diferentes tipologías textuales</w:t>
      </w:r>
      <w:r w:rsidRPr="00315382">
        <w:rPr>
          <w:rFonts w:ascii="Arial" w:hAnsi="Arial" w:cs="Arial"/>
          <w:color w:val="FF0000"/>
          <w:sz w:val="24"/>
          <w:szCs w:val="24"/>
        </w:rPr>
        <w:t>.</w:t>
      </w:r>
    </w:p>
    <w:p w:rsidR="00AD1451" w:rsidRPr="00315382" w:rsidRDefault="00AD1451" w:rsidP="00B2637C">
      <w:pPr>
        <w:spacing w:line="240" w:lineRule="auto"/>
        <w:ind w:firstLine="708"/>
        <w:rPr>
          <w:rFonts w:ascii="Arial" w:hAnsi="Arial" w:cs="Arial"/>
          <w:sz w:val="24"/>
          <w:szCs w:val="24"/>
        </w:rPr>
      </w:pPr>
      <w:r w:rsidRPr="00315382">
        <w:rPr>
          <w:rFonts w:ascii="Arial" w:hAnsi="Arial" w:cs="Arial"/>
          <w:sz w:val="24"/>
          <w:szCs w:val="24"/>
        </w:rPr>
        <w:t>De acuerdo a los resultados que se obtuvieron en la investigación los estudiantes de décimo grado de  la Institución Educativa Escuela Normal Superior de Corozal, se encuentran en el nivel alto de la competencia interpretativa y en el nivel alto de lectura crítica lo que indica que los estudiantes en este  nivel tienen la capacidad de comprender cómo se relacionan semántica y formalmente  los elementos locales que constituyen un texto, de manera que adquiera un sentido global (ICFES, 2015).</w:t>
      </w:r>
      <w:r w:rsidR="00290D7B">
        <w:rPr>
          <w:rFonts w:ascii="Arial" w:hAnsi="Arial" w:cs="Arial"/>
          <w:sz w:val="24"/>
          <w:szCs w:val="24"/>
        </w:rPr>
        <w:t xml:space="preserve"> </w:t>
      </w:r>
      <w:r w:rsidRPr="00315382">
        <w:rPr>
          <w:rFonts w:ascii="Arial" w:hAnsi="Arial" w:cs="Arial"/>
          <w:sz w:val="24"/>
          <w:szCs w:val="24"/>
        </w:rPr>
        <w:t>Entonces, se puede decir que las competencias comunicativas y  la lectura crítica están íntimamente relacionadas contribuyen mutuamente en el  desarrollo cognitivo de los estudiantes.</w:t>
      </w:r>
    </w:p>
    <w:p w:rsidR="00AD1451" w:rsidRPr="002260A6" w:rsidRDefault="00AD1451" w:rsidP="00B2637C">
      <w:pPr>
        <w:spacing w:line="240" w:lineRule="auto"/>
        <w:ind w:firstLine="708"/>
        <w:rPr>
          <w:rFonts w:ascii="Arial" w:hAnsi="Arial" w:cs="Arial"/>
          <w:color w:val="7030A0"/>
          <w:sz w:val="24"/>
          <w:szCs w:val="24"/>
        </w:rPr>
      </w:pPr>
      <w:r w:rsidRPr="00315382">
        <w:rPr>
          <w:rFonts w:ascii="Arial" w:hAnsi="Arial" w:cs="Arial"/>
          <w:sz w:val="24"/>
          <w:szCs w:val="24"/>
        </w:rPr>
        <w:t>Al respecto, Cassany (2006) propone tres planos para leer, en los cuales se ven sintetizados  los procesos cognitivos  que se dan al momento de comprender un texto. Las líneas, entre líneas y detrás de las líneas. Cuando  habla  de las líneas,  hace referencia a comprender el significado literal, la suma del significado semántico de todas sus palabras. Mientras que, entre líneas,  es  todo lo que se deduce de las palabras aunque no se haya dicho explícitamente: las inferencias, las presuposiciones, la ironía, los dobles sentidos, etc. Y  detrás de las líneas es la ideología, el punto de vista, la intención y la argumentación que apunta el autor.</w:t>
      </w:r>
    </w:p>
    <w:p w:rsidR="00AD1451" w:rsidRPr="00315382" w:rsidRDefault="00AD1451" w:rsidP="00693AFD">
      <w:pPr>
        <w:spacing w:line="240" w:lineRule="auto"/>
        <w:ind w:firstLine="708"/>
        <w:jc w:val="both"/>
        <w:rPr>
          <w:rFonts w:ascii="Arial" w:hAnsi="Arial" w:cs="Arial"/>
          <w:b/>
          <w:sz w:val="24"/>
          <w:szCs w:val="24"/>
        </w:rPr>
      </w:pPr>
      <w:r w:rsidRPr="00315382">
        <w:rPr>
          <w:rFonts w:ascii="Arial" w:hAnsi="Arial" w:cs="Arial"/>
          <w:sz w:val="24"/>
          <w:szCs w:val="24"/>
        </w:rPr>
        <w:t>Cada uno de estos niveles deben ser desarrollados por los estudiantes  de décimo grado si se quiere  llegar  a lograr una lectura crítica, pero los resultados muestran que solo alcanzan hasta  el nivel inferencial manteniendo aun falencias y distancias  para llegar a reflexionar sobre los distintas tipologías  de  textos con los cuales se ven enfrentados diariamente.</w:t>
      </w:r>
      <w:r w:rsidR="00693AFD">
        <w:rPr>
          <w:rFonts w:ascii="Arial" w:hAnsi="Arial" w:cs="Arial"/>
          <w:sz w:val="24"/>
          <w:szCs w:val="24"/>
        </w:rPr>
        <w:t xml:space="preserve"> </w:t>
      </w:r>
      <w:r w:rsidRPr="00315382">
        <w:rPr>
          <w:rFonts w:ascii="Arial" w:hAnsi="Arial" w:cs="Arial"/>
          <w:sz w:val="24"/>
          <w:szCs w:val="24"/>
        </w:rPr>
        <w:t>Por lo que,  aprender a leer requiere no solo desarrollar los procesos cognitivos, sino también adquirir los conocimientos socioculturales particulares de cada discurso, de cada práctica concreta de lectoescritura. Además,  de hacer hipótesis e inferencias, de descodificar las palabras, hay que conocer como  un autor y sus lectores utilizan cada género, como se apoderan de los usos  preestablecidos por la tradición. (Cassany 2006, p.24).</w:t>
      </w:r>
      <w:r w:rsidRPr="00315382">
        <w:rPr>
          <w:rFonts w:ascii="Arial" w:hAnsi="Arial" w:cs="Arial"/>
          <w:b/>
          <w:sz w:val="24"/>
          <w:szCs w:val="24"/>
        </w:rPr>
        <w:tab/>
      </w:r>
    </w:p>
    <w:p w:rsidR="00AD1451" w:rsidRPr="00315382" w:rsidRDefault="00AD1451" w:rsidP="00B2637C">
      <w:pPr>
        <w:spacing w:line="240" w:lineRule="auto"/>
        <w:ind w:firstLine="708"/>
        <w:rPr>
          <w:rFonts w:ascii="Arial" w:hAnsi="Arial" w:cs="Arial"/>
          <w:sz w:val="24"/>
          <w:szCs w:val="24"/>
        </w:rPr>
      </w:pPr>
      <w:r w:rsidRPr="00315382">
        <w:rPr>
          <w:rFonts w:ascii="Arial" w:hAnsi="Arial" w:cs="Arial"/>
          <w:color w:val="000000"/>
          <w:sz w:val="24"/>
          <w:szCs w:val="24"/>
        </w:rPr>
        <w:t>La educación en Colombia se ha trazado grandes retos encaminados a obtener resultados</w:t>
      </w:r>
      <w:r w:rsidRPr="00315382">
        <w:rPr>
          <w:rFonts w:ascii="Arial" w:hAnsi="Arial" w:cs="Arial"/>
          <w:sz w:val="24"/>
          <w:szCs w:val="24"/>
        </w:rPr>
        <w:t xml:space="preserve"> de calidad en sus estudiantes es por eso que se concibe como un proceso de formación de pensamiento crítico y de la construcción del saber. Donde se han implementado programas encaminados a combatir las falencias que presentan los estudiantes  en  sus prácticas lectoras.  Al respecto, Campos (2007, p.18) expresa: El cultivo del pensamiento crítico en la sociedad de la información deviene no solo como un propósito, sino también como una exigencia social. Es necesaria una rápida y eficaz intervención educativa en la adquisición de habilidades de pensamiento crítico para discernir correctamente ante la explosión de información y procesos sociales complejos que caracterizan a la sociedad actual.</w:t>
      </w:r>
    </w:p>
    <w:p w:rsidR="00AD1451" w:rsidRPr="00315382" w:rsidRDefault="00AD1451" w:rsidP="00B2637C">
      <w:pPr>
        <w:spacing w:line="240" w:lineRule="auto"/>
        <w:ind w:firstLine="708"/>
        <w:rPr>
          <w:rFonts w:ascii="Arial" w:hAnsi="Arial" w:cs="Arial"/>
          <w:color w:val="000000"/>
          <w:sz w:val="24"/>
          <w:szCs w:val="24"/>
        </w:rPr>
      </w:pPr>
      <w:r w:rsidRPr="00315382">
        <w:rPr>
          <w:rFonts w:ascii="Arial" w:hAnsi="Arial" w:cs="Arial"/>
          <w:color w:val="000000"/>
          <w:sz w:val="24"/>
          <w:szCs w:val="24"/>
        </w:rPr>
        <w:lastRenderedPageBreak/>
        <w:t xml:space="preserve">Es así como, los Lineamientos curriculares de lengua castellana establecidos desde el año 1998, definen la lectura como “un proceso significativo y semiótico cultural e históricamente situado, complejo, que va más allá de la búsqueda del significado y que en última instancia configura al sujeto lector”. </w:t>
      </w:r>
    </w:p>
    <w:p w:rsidR="00AD1451" w:rsidRPr="00315382" w:rsidRDefault="00AD1451" w:rsidP="00B2637C">
      <w:pPr>
        <w:spacing w:line="240" w:lineRule="auto"/>
        <w:rPr>
          <w:rFonts w:ascii="Arial" w:hAnsi="Arial" w:cs="Arial"/>
          <w:color w:val="000000"/>
          <w:sz w:val="24"/>
          <w:szCs w:val="24"/>
        </w:rPr>
      </w:pPr>
      <w:r w:rsidRPr="00315382">
        <w:rPr>
          <w:rFonts w:ascii="Arial" w:hAnsi="Arial" w:cs="Arial"/>
          <w:sz w:val="24"/>
          <w:szCs w:val="24"/>
        </w:rPr>
        <w:t xml:space="preserve">  </w:t>
      </w:r>
      <w:r w:rsidR="001A0812">
        <w:rPr>
          <w:rFonts w:ascii="Arial" w:hAnsi="Arial" w:cs="Arial"/>
          <w:sz w:val="24"/>
          <w:szCs w:val="24"/>
        </w:rPr>
        <w:tab/>
        <w:t xml:space="preserve"> De manera que  la práctica lectora se conciba</w:t>
      </w:r>
      <w:r w:rsidRPr="00315382">
        <w:rPr>
          <w:rFonts w:ascii="Arial" w:hAnsi="Arial" w:cs="Arial"/>
          <w:sz w:val="24"/>
          <w:szCs w:val="24"/>
        </w:rPr>
        <w:t xml:space="preserve">, entonces, como un objeto de estudio que no se explica solamente por variables cognitivas, sino que se asocia con  una serie de cuestiones producto de la actuación individual en un medio cultural donde el sujeto aparece con distintas demandas y condiciones como lector.  De este modo,  el estudio del papel del contexto sobre la lectura, en el caso de las instituciones como la escuela implica revisar cómo la institución escolar, los directivos y los docentes   contribuyen a desarrollar competencias comunicativas y </w:t>
      </w:r>
      <w:r w:rsidRPr="00315382">
        <w:rPr>
          <w:rFonts w:ascii="Arial" w:hAnsi="Arial" w:cs="Arial"/>
          <w:color w:val="000000"/>
          <w:sz w:val="24"/>
          <w:szCs w:val="24"/>
        </w:rPr>
        <w:t xml:space="preserve"> lectura crítica  en los estudiantes.</w:t>
      </w:r>
    </w:p>
    <w:p w:rsidR="00AD1451" w:rsidRPr="00315382" w:rsidRDefault="00AD1451" w:rsidP="00B2637C">
      <w:pPr>
        <w:spacing w:line="240" w:lineRule="auto"/>
        <w:ind w:firstLine="708"/>
        <w:rPr>
          <w:rFonts w:ascii="Arial" w:hAnsi="Arial" w:cs="Arial"/>
          <w:i/>
          <w:sz w:val="24"/>
          <w:szCs w:val="24"/>
        </w:rPr>
      </w:pPr>
      <w:r w:rsidRPr="00315382">
        <w:rPr>
          <w:rFonts w:ascii="Arial" w:hAnsi="Arial" w:cs="Arial"/>
          <w:sz w:val="24"/>
          <w:szCs w:val="24"/>
        </w:rPr>
        <w:t xml:space="preserve">Dado que la escuela es la institución social por excelencia, constituye un área de desarrollo social y es el primer grupo de referencia formal del que disponen los seres humanos, es un medio que tiene gran importancia en la comprensión lectora y en el desarrollo integral del estudiante. De ahí que la formación de lectores competentes en la escuela sea de preferencia. </w:t>
      </w:r>
      <w:r w:rsidRPr="00315382">
        <w:rPr>
          <w:rFonts w:ascii="Arial" w:hAnsi="Arial" w:cs="Arial"/>
          <w:color w:val="FF0000"/>
          <w:sz w:val="24"/>
          <w:szCs w:val="24"/>
        </w:rPr>
        <w:t xml:space="preserve"> </w:t>
      </w:r>
      <w:r w:rsidRPr="00315382">
        <w:rPr>
          <w:rFonts w:ascii="Arial" w:hAnsi="Arial" w:cs="Arial"/>
          <w:sz w:val="24"/>
          <w:szCs w:val="24"/>
        </w:rPr>
        <w:t>“La institución escolar tiene la misión de formar sujetos competentes en una cultura letrada, personas capaces de acudir a la lectura y a la escritura para resolver las necesidades y deseos que surjan en su participación en prácticas reales”</w:t>
      </w:r>
      <w:r w:rsidRPr="00315382">
        <w:rPr>
          <w:rFonts w:ascii="Arial" w:hAnsi="Arial" w:cs="Arial"/>
          <w:i/>
          <w:sz w:val="24"/>
          <w:szCs w:val="24"/>
        </w:rPr>
        <w:t>.</w:t>
      </w:r>
      <w:r w:rsidRPr="00315382">
        <w:rPr>
          <w:rFonts w:ascii="Arial" w:hAnsi="Arial" w:cs="Arial"/>
          <w:sz w:val="24"/>
          <w:szCs w:val="24"/>
        </w:rPr>
        <w:t xml:space="preserve"> (</w:t>
      </w:r>
      <w:proofErr w:type="spellStart"/>
      <w:r w:rsidRPr="00315382">
        <w:rPr>
          <w:rFonts w:ascii="Arial" w:hAnsi="Arial" w:cs="Arial"/>
          <w:sz w:val="24"/>
          <w:szCs w:val="24"/>
        </w:rPr>
        <w:t>Chois</w:t>
      </w:r>
      <w:proofErr w:type="spellEnd"/>
      <w:r w:rsidR="00E3195C">
        <w:rPr>
          <w:rFonts w:ascii="Arial" w:hAnsi="Arial" w:cs="Arial"/>
          <w:sz w:val="24"/>
          <w:szCs w:val="24"/>
        </w:rPr>
        <w:t xml:space="preserve">, </w:t>
      </w:r>
      <w:r w:rsidRPr="00315382">
        <w:rPr>
          <w:rFonts w:ascii="Arial" w:hAnsi="Arial" w:cs="Arial"/>
          <w:sz w:val="24"/>
          <w:szCs w:val="24"/>
        </w:rPr>
        <w:t xml:space="preserve"> 2005</w:t>
      </w:r>
      <w:r w:rsidRPr="00315382">
        <w:rPr>
          <w:rFonts w:ascii="Arial" w:hAnsi="Arial" w:cs="Arial"/>
          <w:i/>
          <w:sz w:val="24"/>
          <w:szCs w:val="24"/>
        </w:rPr>
        <w:t xml:space="preserve">).  </w:t>
      </w:r>
    </w:p>
    <w:p w:rsidR="00AD1451" w:rsidRPr="00315382" w:rsidRDefault="00AD1451" w:rsidP="00B2637C">
      <w:pPr>
        <w:spacing w:line="240" w:lineRule="auto"/>
        <w:ind w:firstLine="708"/>
        <w:rPr>
          <w:rFonts w:ascii="Arial" w:hAnsi="Arial" w:cs="Arial"/>
          <w:sz w:val="24"/>
          <w:szCs w:val="24"/>
        </w:rPr>
      </w:pPr>
      <w:r w:rsidRPr="00315382">
        <w:rPr>
          <w:rFonts w:ascii="Arial" w:hAnsi="Arial" w:cs="Arial"/>
          <w:sz w:val="24"/>
          <w:szCs w:val="24"/>
        </w:rPr>
        <w:t>Ahora bien, no es suficiente con leer, es imprescindible comprender lo que se lee, de tal manera que se pueda buscar la información relevante, tener actitud para relacionar lo leído con los problemas a resolver, desarrollar a través de la lectura la capacidad de síntesis para elaborar conclusiones a partir del texto. Es por ello que el conocimiento es una construcción que se hace posible desde la consideración de los saberes previos y la interacción social con padres y docentes, estos son facilitadores, motivadores y mediadores entre el niño y el conocimiento. La construcción se produce cuando el sujeto interactúa con el objeto de conocimiento (Piaget, 1975), cuando esto lo realiza en interacción con otros (Vygotsky, 1982) y cuando es significativo (Ausubel, 1983).</w:t>
      </w:r>
    </w:p>
    <w:p w:rsidR="00AD1451" w:rsidRPr="00315382" w:rsidRDefault="00AD1451" w:rsidP="00B2637C">
      <w:pPr>
        <w:spacing w:line="240" w:lineRule="auto"/>
        <w:ind w:firstLine="708"/>
        <w:rPr>
          <w:rFonts w:ascii="Arial" w:hAnsi="Arial" w:cs="Arial"/>
          <w:sz w:val="24"/>
          <w:szCs w:val="24"/>
        </w:rPr>
      </w:pPr>
      <w:r w:rsidRPr="00315382">
        <w:rPr>
          <w:rFonts w:ascii="Arial" w:hAnsi="Arial" w:cs="Arial"/>
          <w:sz w:val="24"/>
          <w:szCs w:val="24"/>
        </w:rPr>
        <w:t>Es así como, el Ministerio de Educación  Nacional  (MEN</w:t>
      </w:r>
      <w:r w:rsidR="00EF400B">
        <w:rPr>
          <w:rFonts w:ascii="Arial" w:hAnsi="Arial" w:cs="Arial"/>
          <w:sz w:val="24"/>
          <w:szCs w:val="24"/>
        </w:rPr>
        <w:t>, 2014</w:t>
      </w:r>
      <w:r w:rsidRPr="00315382">
        <w:rPr>
          <w:rFonts w:ascii="Arial" w:hAnsi="Arial" w:cs="Arial"/>
          <w:sz w:val="24"/>
          <w:szCs w:val="24"/>
        </w:rPr>
        <w:t>) define  la lectura crítica como  “un proceso activo y complejo  que implica  la comprensión literal del texto; construir e interpretar el sentido de un texto y aproximarse al sentido de manera crítica, tomando en cuenta el tipo de texto y el propósito de la lectura”</w:t>
      </w:r>
    </w:p>
    <w:p w:rsidR="00AD1451" w:rsidRPr="00B13737" w:rsidRDefault="00AD1451" w:rsidP="00B2637C">
      <w:pPr>
        <w:spacing w:line="240" w:lineRule="auto"/>
        <w:ind w:firstLine="708"/>
        <w:rPr>
          <w:rFonts w:ascii="Arial" w:hAnsi="Arial" w:cs="Arial"/>
        </w:rPr>
      </w:pPr>
      <w:r w:rsidRPr="00315382">
        <w:rPr>
          <w:rFonts w:ascii="Arial" w:hAnsi="Arial" w:cs="Arial"/>
          <w:sz w:val="24"/>
          <w:szCs w:val="24"/>
        </w:rPr>
        <w:t>Teniendo en cuenta que la interacción entre el lector y el texto es fundamental, es preciso resaltar que en este proceso de comprender, el lector relaciona la información que el autor le presenta  con la información almacenada en su mente; este proceso de relacionar la información almacenada en su mente y de relacionar la información nueva con la antigua es, el proceso de la comprensión</w:t>
      </w:r>
    </w:p>
    <w:p w:rsidR="00CA17B6" w:rsidRPr="00C104CA" w:rsidRDefault="00CA17B6" w:rsidP="00B2637C">
      <w:pPr>
        <w:spacing w:line="240" w:lineRule="auto"/>
        <w:jc w:val="both"/>
        <w:rPr>
          <w:rFonts w:ascii="Arial" w:hAnsi="Arial" w:cs="Arial"/>
          <w:b/>
          <w:sz w:val="24"/>
          <w:szCs w:val="24"/>
        </w:rPr>
      </w:pPr>
      <w:r w:rsidRPr="00C104CA">
        <w:rPr>
          <w:b/>
          <w:sz w:val="24"/>
          <w:szCs w:val="24"/>
        </w:rPr>
        <w:t xml:space="preserve"> </w:t>
      </w:r>
      <w:r w:rsidRPr="00C104CA">
        <w:rPr>
          <w:rFonts w:ascii="Arial" w:hAnsi="Arial" w:cs="Arial"/>
          <w:b/>
          <w:sz w:val="24"/>
          <w:szCs w:val="24"/>
        </w:rPr>
        <w:t>Conclusiones</w:t>
      </w:r>
    </w:p>
    <w:p w:rsidR="00AD1451" w:rsidRPr="00BB3995" w:rsidRDefault="00AD1451" w:rsidP="00B2637C">
      <w:pPr>
        <w:spacing w:line="240" w:lineRule="auto"/>
        <w:ind w:firstLine="708"/>
        <w:rPr>
          <w:rFonts w:ascii="Arial" w:hAnsi="Arial" w:cs="Arial"/>
          <w:sz w:val="24"/>
          <w:szCs w:val="24"/>
        </w:rPr>
      </w:pPr>
      <w:r w:rsidRPr="00BB3995">
        <w:rPr>
          <w:rFonts w:ascii="Arial" w:hAnsi="Arial" w:cs="Arial"/>
          <w:sz w:val="24"/>
          <w:szCs w:val="24"/>
        </w:rPr>
        <w:lastRenderedPageBreak/>
        <w:t>La lectura crítica es imprescindible en la vida de todos los estudiantes para mantener activos sus procesos cognitivos. Es por eso, que la enseñanza de la lectura y su comprensión se constituye como piedra angular en el proceso del aprendizaje, su enseñanza fomenta el desarrollo intelectual y afectivo del estudiante y es fundamental pues sirve de base para las demás áreas del saber.  Al respecto, Solé (1997) concibe la lectura como  un proceso dinámico-participativo donde el lector entiende, comprende e interpreta un texto escrito en correspondencia con la propia dinámica del texto en su contexto. Cabe señalar entonces,  que el desarrollo de las competencias comunicativas le permite al ser humano estar en permanente comunicación con sus semejantes y con todos los avances tecnológicos que brinda la ciencia.</w:t>
      </w:r>
    </w:p>
    <w:p w:rsidR="00AD1451" w:rsidRPr="00BB3995" w:rsidRDefault="00AD1451" w:rsidP="00B2637C">
      <w:pPr>
        <w:spacing w:line="240" w:lineRule="auto"/>
        <w:rPr>
          <w:rFonts w:ascii="Arial" w:hAnsi="Arial" w:cs="Arial"/>
          <w:sz w:val="24"/>
          <w:szCs w:val="24"/>
        </w:rPr>
      </w:pPr>
      <w:r w:rsidRPr="00BB3995">
        <w:rPr>
          <w:rFonts w:ascii="Arial" w:hAnsi="Arial" w:cs="Arial"/>
          <w:sz w:val="24"/>
          <w:szCs w:val="24"/>
        </w:rPr>
        <w:t xml:space="preserve">  </w:t>
      </w:r>
      <w:r w:rsidRPr="00BB3995">
        <w:rPr>
          <w:rFonts w:ascii="Arial" w:hAnsi="Arial" w:cs="Arial"/>
          <w:sz w:val="24"/>
          <w:szCs w:val="24"/>
        </w:rPr>
        <w:tab/>
        <w:t xml:space="preserve"> La iniciativa de realizar esta investigación provino del interés de conocer en profundidad el nivel de competencia comunicativa de los estudiantes de décimo grado de la media académica y la relación que presenta</w:t>
      </w:r>
      <w:r w:rsidR="009334B2">
        <w:rPr>
          <w:rFonts w:ascii="Arial" w:hAnsi="Arial" w:cs="Arial"/>
          <w:sz w:val="24"/>
          <w:szCs w:val="24"/>
        </w:rPr>
        <w:t>n</w:t>
      </w:r>
      <w:r w:rsidRPr="00BB3995">
        <w:rPr>
          <w:rFonts w:ascii="Arial" w:hAnsi="Arial" w:cs="Arial"/>
          <w:sz w:val="24"/>
          <w:szCs w:val="24"/>
        </w:rPr>
        <w:t xml:space="preserve"> estas competencias con la lectura crítica, dado que es notoriamente significativo el bajo desempeño escolar que generalmente se da en las instituciones educativas por fallas en la comprensión lectora y estas se dan desde los primeros años de formación académica.</w:t>
      </w:r>
    </w:p>
    <w:p w:rsidR="00AD1451" w:rsidRDefault="00AD1451" w:rsidP="009334B2">
      <w:pPr>
        <w:spacing w:line="240" w:lineRule="auto"/>
        <w:ind w:firstLine="709"/>
        <w:rPr>
          <w:rFonts w:ascii="Arial" w:hAnsi="Arial" w:cs="Arial"/>
          <w:sz w:val="24"/>
          <w:szCs w:val="24"/>
        </w:rPr>
      </w:pPr>
      <w:r w:rsidRPr="00BB3995">
        <w:rPr>
          <w:rFonts w:ascii="Arial" w:hAnsi="Arial" w:cs="Arial"/>
          <w:sz w:val="24"/>
          <w:szCs w:val="24"/>
        </w:rPr>
        <w:t>Aprovechar los conocimientos previos de los estudiantes es esencial porque les permite mantener la familiaridad con los textos  a los que se ven enfrentados entremezclando el antiguo saber con el nuevo  e ir construyendo  lazos sólidos  en las interpretaciones, argumentaciones y proposiciones que se derivan del activo y complejo mundo de la lectura crítica.</w:t>
      </w:r>
    </w:p>
    <w:p w:rsidR="0083409B" w:rsidRPr="002F0585" w:rsidRDefault="002F0585" w:rsidP="00B2637C">
      <w:pPr>
        <w:spacing w:after="0" w:line="240" w:lineRule="auto"/>
        <w:jc w:val="both"/>
        <w:rPr>
          <w:rFonts w:ascii="Arial" w:hAnsi="Arial" w:cs="Arial"/>
          <w:sz w:val="24"/>
          <w:szCs w:val="24"/>
        </w:rPr>
      </w:pPr>
      <w:r>
        <w:rPr>
          <w:rFonts w:ascii="Arial" w:hAnsi="Arial" w:cs="Arial"/>
          <w:sz w:val="24"/>
          <w:szCs w:val="24"/>
        </w:rPr>
        <w:t>REFERENCIAS BIBLIOGRÁ</w:t>
      </w:r>
      <w:r w:rsidR="0083409B" w:rsidRPr="002F0585">
        <w:rPr>
          <w:rFonts w:ascii="Arial" w:hAnsi="Arial" w:cs="Arial"/>
          <w:sz w:val="24"/>
          <w:szCs w:val="24"/>
        </w:rPr>
        <w:t>FI</w:t>
      </w:r>
      <w:r w:rsidRPr="002F0585">
        <w:rPr>
          <w:rFonts w:ascii="Arial" w:hAnsi="Arial" w:cs="Arial"/>
          <w:sz w:val="24"/>
          <w:szCs w:val="24"/>
        </w:rPr>
        <w:t xml:space="preserve">CAS </w:t>
      </w:r>
    </w:p>
    <w:p w:rsidR="008737E2" w:rsidRDefault="008737E2" w:rsidP="007F6FF9">
      <w:pPr>
        <w:spacing w:after="0" w:line="240" w:lineRule="auto"/>
        <w:ind w:left="709" w:hanging="709"/>
        <w:jc w:val="both"/>
        <w:rPr>
          <w:rFonts w:ascii="Arial" w:hAnsi="Arial" w:cs="Arial"/>
          <w:b/>
          <w:sz w:val="24"/>
          <w:szCs w:val="24"/>
        </w:rPr>
      </w:pPr>
    </w:p>
    <w:p w:rsidR="007F6FF9" w:rsidRPr="002C4248" w:rsidRDefault="008737E2" w:rsidP="00405DEF">
      <w:pPr>
        <w:pStyle w:val="Sinespaciado"/>
        <w:ind w:left="773" w:hangingChars="322" w:hanging="773"/>
        <w:rPr>
          <w:rFonts w:ascii="Arial" w:hAnsi="Arial" w:cs="Arial"/>
          <w:sz w:val="24"/>
          <w:szCs w:val="24"/>
        </w:rPr>
      </w:pPr>
      <w:r w:rsidRPr="002C4248">
        <w:rPr>
          <w:rFonts w:ascii="Arial" w:hAnsi="Arial" w:cs="Arial"/>
          <w:sz w:val="24"/>
          <w:szCs w:val="24"/>
        </w:rPr>
        <w:t>Campos, A (2007) Pensamiento crítico: Técnicas para su desarrollo. Bogotá: Cooperativa Editorial Magisterio.</w:t>
      </w:r>
    </w:p>
    <w:p w:rsidR="009F69F0" w:rsidRPr="002C4248" w:rsidRDefault="009F69F0" w:rsidP="00405DEF">
      <w:pPr>
        <w:pStyle w:val="Sinespaciado"/>
        <w:ind w:left="773" w:hangingChars="322" w:hanging="773"/>
        <w:rPr>
          <w:rFonts w:ascii="Arial" w:hAnsi="Arial" w:cs="Arial"/>
          <w:sz w:val="24"/>
          <w:szCs w:val="24"/>
        </w:rPr>
      </w:pPr>
      <w:proofErr w:type="spellStart"/>
      <w:r w:rsidRPr="002C4248">
        <w:rPr>
          <w:rFonts w:ascii="Arial" w:hAnsi="Arial" w:cs="Arial"/>
          <w:sz w:val="24"/>
          <w:szCs w:val="24"/>
        </w:rPr>
        <w:t>Cassany</w:t>
      </w:r>
      <w:proofErr w:type="spellEnd"/>
      <w:r w:rsidRPr="002C4248">
        <w:rPr>
          <w:rFonts w:ascii="Arial" w:hAnsi="Arial" w:cs="Arial"/>
          <w:sz w:val="24"/>
          <w:szCs w:val="24"/>
        </w:rPr>
        <w:t>, D (2006) Tras las líneas. Sobre la lectura contemporánea. Barcelona. Editorial Anagrama.</w:t>
      </w:r>
    </w:p>
    <w:p w:rsidR="00E6283D" w:rsidRPr="002C4248" w:rsidRDefault="009F69F0" w:rsidP="00405DEF">
      <w:pPr>
        <w:pStyle w:val="Sinespaciado"/>
        <w:ind w:left="773" w:hangingChars="322" w:hanging="773"/>
        <w:rPr>
          <w:rFonts w:ascii="Arial" w:hAnsi="Arial" w:cs="Arial"/>
          <w:sz w:val="24"/>
          <w:szCs w:val="24"/>
        </w:rPr>
      </w:pPr>
      <w:proofErr w:type="spellStart"/>
      <w:r w:rsidRPr="002C4248">
        <w:rPr>
          <w:rFonts w:ascii="Arial" w:hAnsi="Arial" w:cs="Arial"/>
          <w:sz w:val="24"/>
          <w:szCs w:val="24"/>
        </w:rPr>
        <w:t>Chois</w:t>
      </w:r>
      <w:proofErr w:type="spellEnd"/>
      <w:r w:rsidRPr="002C4248">
        <w:rPr>
          <w:rFonts w:ascii="Arial" w:hAnsi="Arial" w:cs="Arial"/>
          <w:sz w:val="24"/>
          <w:szCs w:val="24"/>
        </w:rPr>
        <w:t>, P  (2005</w:t>
      </w:r>
      <w:proofErr w:type="gramStart"/>
      <w:r w:rsidRPr="002C4248">
        <w:rPr>
          <w:rFonts w:ascii="Arial" w:hAnsi="Arial" w:cs="Arial"/>
          <w:sz w:val="24"/>
          <w:szCs w:val="24"/>
        </w:rPr>
        <w:t>)“</w:t>
      </w:r>
      <w:proofErr w:type="gramEnd"/>
      <w:r w:rsidRPr="002C4248">
        <w:rPr>
          <w:rFonts w:ascii="Arial" w:hAnsi="Arial" w:cs="Arial"/>
          <w:sz w:val="24"/>
          <w:szCs w:val="24"/>
        </w:rPr>
        <w:t>Sobre la lectura y la escritura en la escuela: ¿qué enseñar?”, en La didáctica de la lengua materna: estado de la discusión en Colombia, Universidad del Valle, Cali, p. 30.</w:t>
      </w:r>
    </w:p>
    <w:p w:rsidR="00283849" w:rsidRPr="002C4248" w:rsidRDefault="00283849" w:rsidP="00405DEF">
      <w:pPr>
        <w:pStyle w:val="Sinespaciado"/>
        <w:ind w:left="773" w:hangingChars="322" w:hanging="773"/>
        <w:rPr>
          <w:rFonts w:ascii="Arial" w:hAnsi="Arial" w:cs="Arial"/>
          <w:sz w:val="24"/>
          <w:szCs w:val="24"/>
        </w:rPr>
      </w:pPr>
      <w:r w:rsidRPr="002C4248">
        <w:rPr>
          <w:rFonts w:ascii="Arial" w:hAnsi="Arial" w:cs="Arial"/>
          <w:sz w:val="24"/>
          <w:szCs w:val="24"/>
        </w:rPr>
        <w:t xml:space="preserve">ICFES Saber 11 (2015) Lineamientos Generales para la presentación del examen de Estado SABER 11°. Sistema Nacional de Evaluación Estandarizada de la Educación. </w:t>
      </w:r>
    </w:p>
    <w:p w:rsidR="008213A5" w:rsidRPr="002C4248" w:rsidRDefault="008213A5" w:rsidP="00405DEF">
      <w:pPr>
        <w:pStyle w:val="Sinespaciado"/>
        <w:ind w:left="773" w:hangingChars="322" w:hanging="773"/>
        <w:rPr>
          <w:rFonts w:ascii="Arial" w:hAnsi="Arial" w:cs="Arial"/>
          <w:sz w:val="24"/>
          <w:szCs w:val="24"/>
        </w:rPr>
      </w:pPr>
      <w:r w:rsidRPr="002C4248">
        <w:rPr>
          <w:rFonts w:ascii="Arial" w:hAnsi="Arial" w:cs="Arial"/>
          <w:sz w:val="24"/>
          <w:szCs w:val="24"/>
        </w:rPr>
        <w:t>MEN (1998) Lineamientos Curriculares de Lengua Castellana. Ministerio de Educación Nacional.</w:t>
      </w:r>
    </w:p>
    <w:p w:rsidR="008213A5" w:rsidRPr="002C4248" w:rsidRDefault="008213A5" w:rsidP="00405DEF">
      <w:pPr>
        <w:pStyle w:val="Sinespaciado"/>
        <w:ind w:left="773" w:hangingChars="322" w:hanging="773"/>
        <w:rPr>
          <w:rFonts w:ascii="Arial" w:hAnsi="Arial" w:cs="Arial"/>
          <w:sz w:val="24"/>
          <w:szCs w:val="24"/>
        </w:rPr>
      </w:pPr>
      <w:r w:rsidRPr="002C4248">
        <w:rPr>
          <w:rFonts w:ascii="Arial" w:hAnsi="Arial" w:cs="Arial"/>
          <w:sz w:val="24"/>
          <w:szCs w:val="24"/>
        </w:rPr>
        <w:t>MEN (2006). Estándares básicos de competencias en Lenguaje, Matemáticas, Ciencias y Ciudadanas. Bogotá: Ministerio de Educación Nacional.</w:t>
      </w:r>
    </w:p>
    <w:p w:rsidR="00361F60" w:rsidRPr="002C4248" w:rsidRDefault="00D167D7" w:rsidP="00405DEF">
      <w:pPr>
        <w:pStyle w:val="Sinespaciado"/>
        <w:ind w:left="773" w:hangingChars="322" w:hanging="773"/>
        <w:rPr>
          <w:rFonts w:ascii="Arial" w:hAnsi="Arial" w:cs="Arial"/>
          <w:sz w:val="24"/>
          <w:szCs w:val="24"/>
        </w:rPr>
      </w:pPr>
      <w:r w:rsidRPr="002C4248">
        <w:rPr>
          <w:rFonts w:ascii="Arial" w:hAnsi="Arial" w:cs="Arial"/>
          <w:sz w:val="24"/>
          <w:szCs w:val="24"/>
        </w:rPr>
        <w:t>Narvá</w:t>
      </w:r>
      <w:r w:rsidR="00361F60" w:rsidRPr="002C4248">
        <w:rPr>
          <w:rFonts w:ascii="Arial" w:hAnsi="Arial" w:cs="Arial"/>
          <w:sz w:val="24"/>
          <w:szCs w:val="24"/>
        </w:rPr>
        <w:t xml:space="preserve">ez, L., &amp; Narváez, A. (2015). </w:t>
      </w:r>
      <w:proofErr w:type="spellStart"/>
      <w:r w:rsidR="00361F60" w:rsidRPr="002C4248">
        <w:rPr>
          <w:rFonts w:ascii="Arial" w:hAnsi="Arial" w:cs="Arial"/>
          <w:sz w:val="24"/>
          <w:szCs w:val="24"/>
        </w:rPr>
        <w:t>Mile-Mdi</w:t>
      </w:r>
      <w:proofErr w:type="spellEnd"/>
      <w:r w:rsidR="00361F60" w:rsidRPr="002C4248">
        <w:rPr>
          <w:rFonts w:ascii="Arial" w:hAnsi="Arial" w:cs="Arial"/>
          <w:sz w:val="24"/>
          <w:szCs w:val="24"/>
        </w:rPr>
        <w:t xml:space="preserve">: Una metodología de innovación social para la lectoescritura inicial en el departamento de Sucre, Colombia. </w:t>
      </w:r>
      <w:r w:rsidRPr="002C4248">
        <w:rPr>
          <w:rFonts w:ascii="Arial" w:hAnsi="Arial" w:cs="Arial"/>
          <w:sz w:val="24"/>
          <w:szCs w:val="24"/>
        </w:rPr>
        <w:t xml:space="preserve"> </w:t>
      </w:r>
      <w:hyperlink r:id="rId9" w:history="1">
        <w:r w:rsidRPr="002C4248">
          <w:rPr>
            <w:rStyle w:val="Hipervnculo"/>
            <w:rFonts w:ascii="Arial" w:hAnsi="Arial" w:cs="Arial"/>
            <w:color w:val="auto"/>
            <w:sz w:val="24"/>
            <w:szCs w:val="24"/>
            <w:u w:val="none"/>
          </w:rPr>
          <w:t>http://revistas.cecar.edu.co/escenarios/article/view/146/137</w:t>
        </w:r>
      </w:hyperlink>
      <w:r w:rsidRPr="002C4248">
        <w:rPr>
          <w:rFonts w:ascii="Arial" w:hAnsi="Arial" w:cs="Arial"/>
          <w:sz w:val="24"/>
          <w:szCs w:val="24"/>
        </w:rPr>
        <w:t xml:space="preserve"> recuperado agosto 29 de 2016.</w:t>
      </w:r>
    </w:p>
    <w:p w:rsidR="00255298" w:rsidRPr="002C4248" w:rsidRDefault="002F0585" w:rsidP="00BD2233">
      <w:pPr>
        <w:pStyle w:val="Sinespaciado"/>
        <w:ind w:left="773" w:hangingChars="322" w:hanging="773"/>
        <w:rPr>
          <w:rFonts w:ascii="Arial" w:hAnsi="Arial" w:cs="Arial"/>
          <w:sz w:val="24"/>
          <w:szCs w:val="24"/>
        </w:rPr>
      </w:pPr>
      <w:r w:rsidRPr="002C4248">
        <w:rPr>
          <w:rFonts w:ascii="Arial" w:hAnsi="Arial" w:cs="Arial"/>
          <w:sz w:val="24"/>
          <w:szCs w:val="24"/>
        </w:rPr>
        <w:t>Solé, I. (1997). De la lectura al aprendizaj</w:t>
      </w:r>
      <w:r w:rsidR="002778AB">
        <w:rPr>
          <w:rFonts w:ascii="Arial" w:hAnsi="Arial" w:cs="Arial"/>
          <w:sz w:val="24"/>
          <w:szCs w:val="24"/>
        </w:rPr>
        <w:t>e. Revista Signos No.20. Madrid.</w:t>
      </w:r>
      <w:bookmarkStart w:id="0" w:name="_GoBack"/>
      <w:bookmarkEnd w:id="0"/>
    </w:p>
    <w:sectPr w:rsidR="00255298" w:rsidRPr="002C4248" w:rsidSect="003565B2">
      <w:headerReference w:type="default" r:id="rId10"/>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C52" w:rsidRDefault="00492C52">
      <w:pPr>
        <w:spacing w:after="0" w:line="240" w:lineRule="auto"/>
      </w:pPr>
      <w:r>
        <w:separator/>
      </w:r>
    </w:p>
  </w:endnote>
  <w:endnote w:type="continuationSeparator" w:id="0">
    <w:p w:rsidR="00492C52" w:rsidRDefault="00492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Impact">
    <w:panose1 w:val="020B080603090205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C52" w:rsidRDefault="00492C52">
      <w:pPr>
        <w:spacing w:after="0" w:line="240" w:lineRule="auto"/>
      </w:pPr>
      <w:r>
        <w:separator/>
      </w:r>
    </w:p>
  </w:footnote>
  <w:footnote w:type="continuationSeparator" w:id="0">
    <w:p w:rsidR="00492C52" w:rsidRDefault="00492C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126" w:rsidRPr="00254A19" w:rsidRDefault="0083409B" w:rsidP="00E5130E">
    <w:pPr>
      <w:pStyle w:val="Encabezado"/>
      <w:shd w:val="clear" w:color="auto" w:fill="244061"/>
      <w:rPr>
        <w:rFonts w:ascii="Times New Roman" w:hAnsi="Times New Roman"/>
        <w:i/>
        <w:color w:val="FFC000"/>
        <w:sz w:val="28"/>
        <w:szCs w:val="24"/>
      </w:rPr>
    </w:pPr>
    <w:r>
      <w:rPr>
        <w:noProof/>
        <w:lang w:eastAsia="es-CO"/>
      </w:rPr>
      <w:drawing>
        <wp:anchor distT="0" distB="0" distL="114300" distR="114300" simplePos="0" relativeHeight="251659264" behindDoc="1" locked="0" layoutInCell="1" allowOverlap="1" wp14:anchorId="1E4078C6" wp14:editId="2A65FEAD">
          <wp:simplePos x="0" y="0"/>
          <wp:positionH relativeFrom="column">
            <wp:posOffset>5661660</wp:posOffset>
          </wp:positionH>
          <wp:positionV relativeFrom="paragraph">
            <wp:posOffset>-40640</wp:posOffset>
          </wp:positionV>
          <wp:extent cx="982980" cy="450850"/>
          <wp:effectExtent l="0" t="0" r="7620" b="6350"/>
          <wp:wrapThrough wrapText="bothSides">
            <wp:wrapPolygon edited="0">
              <wp:start x="0" y="0"/>
              <wp:lineTo x="0" y="20992"/>
              <wp:lineTo x="21349" y="20992"/>
              <wp:lineTo x="21349" y="0"/>
              <wp:lineTo x="0" y="0"/>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D1451">
      <w:rPr>
        <w:rFonts w:ascii="Times New Roman" w:hAnsi="Times New Roman"/>
        <w:color w:val="FFC000"/>
        <w:sz w:val="32"/>
        <w:szCs w:val="24"/>
      </w:rPr>
      <w:t>3</w:t>
    </w:r>
    <w:r w:rsidR="00AD1451" w:rsidRPr="00254A19">
      <w:rPr>
        <w:rFonts w:ascii="Times New Roman" w:hAnsi="Times New Roman"/>
        <w:color w:val="FFC000"/>
        <w:sz w:val="32"/>
        <w:szCs w:val="24"/>
        <w:vertAlign w:val="superscript"/>
      </w:rPr>
      <w:t>er</w:t>
    </w:r>
    <w:r w:rsidR="00AD1451">
      <w:rPr>
        <w:rFonts w:ascii="Times New Roman" w:hAnsi="Times New Roman"/>
        <w:color w:val="FFC000"/>
        <w:sz w:val="32"/>
        <w:szCs w:val="24"/>
      </w:rPr>
      <w:t xml:space="preserve">. </w:t>
    </w:r>
    <w:r w:rsidR="00AD1451" w:rsidRPr="00254A19">
      <w:rPr>
        <w:rFonts w:ascii="Times New Roman" w:hAnsi="Times New Roman"/>
        <w:color w:val="FFC000"/>
        <w:sz w:val="32"/>
        <w:szCs w:val="24"/>
      </w:rPr>
      <w:t>Simposio Internacional de Investigación educativa y pedagógica</w:t>
    </w:r>
  </w:p>
  <w:p w:rsidR="00254A19" w:rsidRPr="00E5130E" w:rsidRDefault="00AD1451" w:rsidP="00254A19">
    <w:pPr>
      <w:pStyle w:val="Encabezado"/>
      <w:jc w:val="right"/>
      <w:rPr>
        <w:rFonts w:ascii="Arial Narrow" w:hAnsi="Arial Narrow" w:cs="Andalus"/>
        <w:color w:val="E36C0A"/>
        <w:szCs w:val="24"/>
      </w:rPr>
    </w:pPr>
    <w:r w:rsidRPr="00E5130E">
      <w:rPr>
        <w:rFonts w:ascii="Arial Narrow" w:hAnsi="Arial Narrow" w:cs="Andalus"/>
        <w:bCs/>
        <w:color w:val="E36C0A"/>
        <w:szCs w:val="24"/>
      </w:rPr>
      <w:t xml:space="preserve">La educación, responsabilidad social para </w:t>
    </w:r>
    <w:r>
      <w:rPr>
        <w:rFonts w:ascii="Arial Narrow" w:hAnsi="Arial Narrow" w:cs="Andalus"/>
        <w:bCs/>
        <w:color w:val="E36C0A"/>
        <w:szCs w:val="24"/>
      </w:rPr>
      <w:t xml:space="preserve">la </w:t>
    </w:r>
    <w:r w:rsidRPr="00E5130E">
      <w:rPr>
        <w:rFonts w:ascii="Arial Narrow" w:hAnsi="Arial Narrow" w:cs="Andalus"/>
        <w:bCs/>
        <w:color w:val="E36C0A"/>
        <w:szCs w:val="24"/>
      </w:rPr>
      <w:t>paz</w:t>
    </w:r>
    <w:r>
      <w:rPr>
        <w:rFonts w:ascii="Arial Narrow" w:hAnsi="Arial Narrow" w:cs="Andalus"/>
        <w:bCs/>
        <w:color w:val="E36C0A"/>
        <w:szCs w:val="24"/>
      </w:rPr>
      <w:t xml:space="preserve"> y el desarrollo</w:t>
    </w:r>
  </w:p>
  <w:p w:rsidR="00254A19" w:rsidRPr="00254A19" w:rsidRDefault="0083409B" w:rsidP="00254A19">
    <w:pPr>
      <w:pStyle w:val="Encabezado"/>
      <w:rPr>
        <w:rFonts w:ascii="Cambria Math" w:hAnsi="Cambria Math" w:cs="Andalus"/>
        <w:b/>
        <w:color w:val="B2881E"/>
        <w:sz w:val="32"/>
        <w:szCs w:val="24"/>
      </w:rPr>
    </w:pPr>
    <w:r>
      <w:rPr>
        <w:b/>
        <w:noProof/>
        <w:color w:val="FF9900"/>
        <w:sz w:val="28"/>
        <w:szCs w:val="24"/>
        <w:lang w:eastAsia="es-CO"/>
      </w:rPr>
      <mc:AlternateContent>
        <mc:Choice Requires="wps">
          <w:drawing>
            <wp:anchor distT="0" distB="0" distL="114300" distR="114300" simplePos="0" relativeHeight="251667456" behindDoc="0" locked="0" layoutInCell="1" allowOverlap="1" wp14:anchorId="25E7F5E9" wp14:editId="4ED1B4EC">
              <wp:simplePos x="0" y="0"/>
              <wp:positionH relativeFrom="column">
                <wp:posOffset>5898515</wp:posOffset>
              </wp:positionH>
              <wp:positionV relativeFrom="paragraph">
                <wp:posOffset>16510</wp:posOffset>
              </wp:positionV>
              <wp:extent cx="544195" cy="306705"/>
              <wp:effectExtent l="0"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306705"/>
                      </a:xfrm>
                      <a:prstGeom prst="rect">
                        <a:avLst/>
                      </a:prstGeom>
                      <a:noFill/>
                    </wps:spPr>
                    <wps:txbx>
                      <w:txbxContent>
                        <w:p w:rsidR="000D2019" w:rsidRPr="000D2019" w:rsidRDefault="00AD1451"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AD1451"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AD1451"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wps:txbx>
                    <wps:bodyPr wrap="none" rtlCol="0">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5E7F5E9" id="_x0000_t202" coordsize="21600,21600" o:spt="202" path="m,l,21600r21600,l21600,xe">
              <v:stroke joinstyle="miter"/>
              <v:path gradientshapeok="t" o:connecttype="rect"/>
            </v:shapetype>
            <v:shape id="Cuadro de texto 21" o:spid="_x0000_s1026" type="#_x0000_t202" style="position:absolute;margin-left:464.45pt;margin-top:1.3pt;width:42.85pt;height:24.1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" filled="f" stroked="f">
              <v:path arrowok="t"/>
              <v:textbox style="mso-fit-shape-to-text:t">
                <w:txbxContent>
                  <w:p w:rsidR="000D2019" w:rsidRPr="000D2019" w:rsidRDefault="00AD1451"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MAESTRIA</w:t>
                    </w:r>
                  </w:p>
                  <w:p w:rsidR="000D2019" w:rsidRPr="000D2019" w:rsidRDefault="00AD1451" w:rsidP="000D2019">
                    <w:pPr>
                      <w:pStyle w:val="NormalWeb"/>
                      <w:spacing w:before="0" w:beforeAutospacing="0" w:after="0" w:afterAutospacing="0"/>
                      <w:jc w:val="center"/>
                      <w:rPr>
                        <w:rFonts w:ascii="Berlin Sans FB Demi" w:hAnsi="Berlin Sans FB Demi"/>
                        <w:b/>
                        <w:bCs/>
                        <w:color w:val="215868"/>
                        <w:kern w:val="24"/>
                        <w:sz w:val="10"/>
                        <w:szCs w:val="28"/>
                      </w:rPr>
                    </w:pPr>
                    <w:r w:rsidRPr="000D2019">
                      <w:rPr>
                        <w:rFonts w:ascii="Berlin Sans FB Demi" w:hAnsi="Berlin Sans FB Demi"/>
                        <w:b/>
                        <w:bCs/>
                        <w:color w:val="215868"/>
                        <w:kern w:val="24"/>
                        <w:sz w:val="10"/>
                        <w:szCs w:val="28"/>
                      </w:rPr>
                      <w:t>EN</w:t>
                    </w:r>
                  </w:p>
                  <w:p w:rsidR="000D2019" w:rsidRPr="000D2019" w:rsidRDefault="00AD1451" w:rsidP="000D2019">
                    <w:pPr>
                      <w:pStyle w:val="NormalWeb"/>
                      <w:spacing w:before="0" w:beforeAutospacing="0" w:after="0" w:afterAutospacing="0"/>
                      <w:jc w:val="center"/>
                      <w:rPr>
                        <w:sz w:val="8"/>
                      </w:rPr>
                    </w:pPr>
                    <w:r w:rsidRPr="000D2019">
                      <w:rPr>
                        <w:rFonts w:ascii="Berlin Sans FB Demi" w:hAnsi="Berlin Sans FB Demi"/>
                        <w:b/>
                        <w:bCs/>
                        <w:color w:val="215868"/>
                        <w:kern w:val="24"/>
                        <w:sz w:val="10"/>
                        <w:szCs w:val="28"/>
                      </w:rPr>
                      <w:t>EDUCACION</w:t>
                    </w:r>
                  </w:p>
                </w:txbxContent>
              </v:textbox>
            </v:shape>
          </w:pict>
        </mc:Fallback>
      </mc:AlternateContent>
    </w:r>
  </w:p>
  <w:p w:rsidR="00EF5126" w:rsidRPr="00DD64E1" w:rsidRDefault="0083409B" w:rsidP="00F0441D">
    <w:pPr>
      <w:pStyle w:val="Encabezado"/>
      <w:jc w:val="right"/>
      <w:rPr>
        <w:b/>
        <w:color w:val="FF9900"/>
        <w:sz w:val="28"/>
        <w:szCs w:val="24"/>
      </w:rPr>
    </w:pPr>
    <w:r>
      <w:rPr>
        <w:rFonts w:ascii="Times New Roman" w:hAnsi="Times New Roman"/>
        <w:noProof/>
        <w:color w:val="FFC000"/>
        <w:sz w:val="32"/>
        <w:szCs w:val="24"/>
        <w:lang w:eastAsia="es-CO"/>
      </w:rPr>
      <w:drawing>
        <wp:anchor distT="0" distB="0" distL="114300" distR="114300" simplePos="0" relativeHeight="251662336" behindDoc="0" locked="0" layoutInCell="1" allowOverlap="1" wp14:anchorId="5E16B44C" wp14:editId="280FBD66">
          <wp:simplePos x="0" y="0"/>
          <wp:positionH relativeFrom="column">
            <wp:posOffset>6040120</wp:posOffset>
          </wp:positionH>
          <wp:positionV relativeFrom="paragraph">
            <wp:posOffset>1062355</wp:posOffset>
          </wp:positionV>
          <wp:extent cx="308610" cy="42227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 cy="422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60288" behindDoc="0" locked="0" layoutInCell="1" allowOverlap="1" wp14:anchorId="7EE1BA35" wp14:editId="34B18063">
          <wp:simplePos x="0" y="0"/>
          <wp:positionH relativeFrom="column">
            <wp:posOffset>5999480</wp:posOffset>
          </wp:positionH>
          <wp:positionV relativeFrom="paragraph">
            <wp:posOffset>614045</wp:posOffset>
          </wp:positionV>
          <wp:extent cx="370840" cy="372110"/>
          <wp:effectExtent l="0" t="0" r="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0840"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6432" behindDoc="0" locked="0" layoutInCell="1" allowOverlap="1" wp14:anchorId="1897167B" wp14:editId="77462F38">
          <wp:simplePos x="0" y="0"/>
          <wp:positionH relativeFrom="column">
            <wp:posOffset>6015990</wp:posOffset>
          </wp:positionH>
          <wp:positionV relativeFrom="paragraph">
            <wp:posOffset>3076575</wp:posOffset>
          </wp:positionV>
          <wp:extent cx="342265" cy="408305"/>
          <wp:effectExtent l="0" t="0" r="63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26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5408" behindDoc="0" locked="0" layoutInCell="1" allowOverlap="1" wp14:anchorId="5A8E5C92" wp14:editId="2282362A">
          <wp:simplePos x="0" y="0"/>
          <wp:positionH relativeFrom="column">
            <wp:posOffset>5961380</wp:posOffset>
          </wp:positionH>
          <wp:positionV relativeFrom="paragraph">
            <wp:posOffset>2566035</wp:posOffset>
          </wp:positionV>
          <wp:extent cx="377825" cy="411480"/>
          <wp:effectExtent l="0" t="0" r="3175"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825" cy="411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color w:val="FFC000"/>
        <w:sz w:val="32"/>
        <w:szCs w:val="24"/>
        <w:lang w:eastAsia="es-CO"/>
      </w:rPr>
      <w:drawing>
        <wp:anchor distT="0" distB="0" distL="114300" distR="114300" simplePos="0" relativeHeight="251661312" behindDoc="0" locked="0" layoutInCell="1" allowOverlap="1" wp14:anchorId="7864BD06" wp14:editId="4BB4923B">
          <wp:simplePos x="0" y="0"/>
          <wp:positionH relativeFrom="column">
            <wp:posOffset>5993765</wp:posOffset>
          </wp:positionH>
          <wp:positionV relativeFrom="paragraph">
            <wp:posOffset>160655</wp:posOffset>
          </wp:positionV>
          <wp:extent cx="333375" cy="40386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 cy="4038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3360" behindDoc="0" locked="0" layoutInCell="1" allowOverlap="1" wp14:anchorId="695AAF6F" wp14:editId="57091289">
          <wp:simplePos x="0" y="0"/>
          <wp:positionH relativeFrom="column">
            <wp:posOffset>5942330</wp:posOffset>
          </wp:positionH>
          <wp:positionV relativeFrom="paragraph">
            <wp:posOffset>1547495</wp:posOffset>
          </wp:positionV>
          <wp:extent cx="473710" cy="441960"/>
          <wp:effectExtent l="0" t="0" r="254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71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ndalus"/>
        <w:bCs/>
        <w:noProof/>
        <w:color w:val="E36C0A"/>
        <w:szCs w:val="24"/>
        <w:lang w:eastAsia="es-CO"/>
      </w:rPr>
      <w:drawing>
        <wp:anchor distT="0" distB="0" distL="114300" distR="114300" simplePos="0" relativeHeight="251664384" behindDoc="0" locked="0" layoutInCell="1" allowOverlap="1" wp14:anchorId="1218EA1D" wp14:editId="60DA13EE">
          <wp:simplePos x="0" y="0"/>
          <wp:positionH relativeFrom="column">
            <wp:posOffset>5951855</wp:posOffset>
          </wp:positionH>
          <wp:positionV relativeFrom="paragraph">
            <wp:posOffset>2071370</wp:posOffset>
          </wp:positionV>
          <wp:extent cx="423545" cy="4254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Ima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B39AA"/>
    <w:multiLevelType w:val="hybridMultilevel"/>
    <w:tmpl w:val="D2F23316"/>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09B"/>
    <w:rsid w:val="0000702C"/>
    <w:rsid w:val="00022AB8"/>
    <w:rsid w:val="000A1A2A"/>
    <w:rsid w:val="000A7F1E"/>
    <w:rsid w:val="000D5361"/>
    <w:rsid w:val="000E21C4"/>
    <w:rsid w:val="00106810"/>
    <w:rsid w:val="001232E2"/>
    <w:rsid w:val="00136DE7"/>
    <w:rsid w:val="00141825"/>
    <w:rsid w:val="00146B65"/>
    <w:rsid w:val="00190B97"/>
    <w:rsid w:val="00192DE1"/>
    <w:rsid w:val="001A0812"/>
    <w:rsid w:val="001C5CAF"/>
    <w:rsid w:val="001D4DDD"/>
    <w:rsid w:val="001E3DB1"/>
    <w:rsid w:val="001E4816"/>
    <w:rsid w:val="001F5436"/>
    <w:rsid w:val="00200F46"/>
    <w:rsid w:val="00203C56"/>
    <w:rsid w:val="00204849"/>
    <w:rsid w:val="002260A6"/>
    <w:rsid w:val="0024033C"/>
    <w:rsid w:val="00255298"/>
    <w:rsid w:val="002778AB"/>
    <w:rsid w:val="00283849"/>
    <w:rsid w:val="00290D7B"/>
    <w:rsid w:val="00295FE1"/>
    <w:rsid w:val="002A7577"/>
    <w:rsid w:val="002B72E9"/>
    <w:rsid w:val="002C4248"/>
    <w:rsid w:val="002F0585"/>
    <w:rsid w:val="00302142"/>
    <w:rsid w:val="00315382"/>
    <w:rsid w:val="00316C00"/>
    <w:rsid w:val="003565B2"/>
    <w:rsid w:val="00361F60"/>
    <w:rsid w:val="00382D0D"/>
    <w:rsid w:val="003925BD"/>
    <w:rsid w:val="003A6B30"/>
    <w:rsid w:val="00405DEF"/>
    <w:rsid w:val="0043356E"/>
    <w:rsid w:val="00474BA6"/>
    <w:rsid w:val="00492C52"/>
    <w:rsid w:val="004B0F75"/>
    <w:rsid w:val="004B1250"/>
    <w:rsid w:val="004B2BD2"/>
    <w:rsid w:val="004B479B"/>
    <w:rsid w:val="00522FEA"/>
    <w:rsid w:val="00532A49"/>
    <w:rsid w:val="00543388"/>
    <w:rsid w:val="005612F4"/>
    <w:rsid w:val="00563929"/>
    <w:rsid w:val="00573F66"/>
    <w:rsid w:val="00576170"/>
    <w:rsid w:val="005803D7"/>
    <w:rsid w:val="00591DFC"/>
    <w:rsid w:val="005974EC"/>
    <w:rsid w:val="005A26E0"/>
    <w:rsid w:val="005A58D4"/>
    <w:rsid w:val="005A7BA7"/>
    <w:rsid w:val="005B243E"/>
    <w:rsid w:val="005F04C6"/>
    <w:rsid w:val="00606F72"/>
    <w:rsid w:val="00641227"/>
    <w:rsid w:val="00686876"/>
    <w:rsid w:val="00693AFD"/>
    <w:rsid w:val="006B1A97"/>
    <w:rsid w:val="006C4E42"/>
    <w:rsid w:val="006D5A59"/>
    <w:rsid w:val="00701979"/>
    <w:rsid w:val="00717729"/>
    <w:rsid w:val="00740E20"/>
    <w:rsid w:val="00756961"/>
    <w:rsid w:val="0076583B"/>
    <w:rsid w:val="007A485A"/>
    <w:rsid w:val="007B3DFC"/>
    <w:rsid w:val="007D4346"/>
    <w:rsid w:val="007E0CBC"/>
    <w:rsid w:val="007F6EB5"/>
    <w:rsid w:val="007F6FF9"/>
    <w:rsid w:val="008213A5"/>
    <w:rsid w:val="00826089"/>
    <w:rsid w:val="0083409B"/>
    <w:rsid w:val="00847AF2"/>
    <w:rsid w:val="008504E6"/>
    <w:rsid w:val="008737E2"/>
    <w:rsid w:val="00887B91"/>
    <w:rsid w:val="00890DA8"/>
    <w:rsid w:val="008C4332"/>
    <w:rsid w:val="008E4D5C"/>
    <w:rsid w:val="008F5840"/>
    <w:rsid w:val="00900CFA"/>
    <w:rsid w:val="009042AF"/>
    <w:rsid w:val="00914834"/>
    <w:rsid w:val="009334B2"/>
    <w:rsid w:val="00934784"/>
    <w:rsid w:val="009374FB"/>
    <w:rsid w:val="00960F8B"/>
    <w:rsid w:val="0098041F"/>
    <w:rsid w:val="009F61F4"/>
    <w:rsid w:val="009F69F0"/>
    <w:rsid w:val="009F7BC3"/>
    <w:rsid w:val="00A3407A"/>
    <w:rsid w:val="00A36598"/>
    <w:rsid w:val="00A4133F"/>
    <w:rsid w:val="00A536A6"/>
    <w:rsid w:val="00A73E7A"/>
    <w:rsid w:val="00A96D9C"/>
    <w:rsid w:val="00AA6E70"/>
    <w:rsid w:val="00AB0EFD"/>
    <w:rsid w:val="00AC7481"/>
    <w:rsid w:val="00AD1451"/>
    <w:rsid w:val="00AE6D90"/>
    <w:rsid w:val="00B01B82"/>
    <w:rsid w:val="00B13737"/>
    <w:rsid w:val="00B24E24"/>
    <w:rsid w:val="00B2637C"/>
    <w:rsid w:val="00B803A4"/>
    <w:rsid w:val="00B81CA5"/>
    <w:rsid w:val="00BA7029"/>
    <w:rsid w:val="00BA7EE9"/>
    <w:rsid w:val="00BB3995"/>
    <w:rsid w:val="00BC6B34"/>
    <w:rsid w:val="00BD2233"/>
    <w:rsid w:val="00C104CA"/>
    <w:rsid w:val="00C104D1"/>
    <w:rsid w:val="00C13BD0"/>
    <w:rsid w:val="00C201C4"/>
    <w:rsid w:val="00C32B0F"/>
    <w:rsid w:val="00C37C9D"/>
    <w:rsid w:val="00C63044"/>
    <w:rsid w:val="00C77FF0"/>
    <w:rsid w:val="00C914BB"/>
    <w:rsid w:val="00CA17B6"/>
    <w:rsid w:val="00CA1BCA"/>
    <w:rsid w:val="00CC01F7"/>
    <w:rsid w:val="00CF6258"/>
    <w:rsid w:val="00D167D7"/>
    <w:rsid w:val="00D26DD3"/>
    <w:rsid w:val="00D275A2"/>
    <w:rsid w:val="00D832B7"/>
    <w:rsid w:val="00D84C68"/>
    <w:rsid w:val="00D84C8B"/>
    <w:rsid w:val="00D956E2"/>
    <w:rsid w:val="00DB68C7"/>
    <w:rsid w:val="00DC0F94"/>
    <w:rsid w:val="00DD053A"/>
    <w:rsid w:val="00DF0DAB"/>
    <w:rsid w:val="00E010E1"/>
    <w:rsid w:val="00E0450C"/>
    <w:rsid w:val="00E1667A"/>
    <w:rsid w:val="00E3195C"/>
    <w:rsid w:val="00E6283D"/>
    <w:rsid w:val="00E7533C"/>
    <w:rsid w:val="00E84CA1"/>
    <w:rsid w:val="00E96D12"/>
    <w:rsid w:val="00EA61C4"/>
    <w:rsid w:val="00EB66B6"/>
    <w:rsid w:val="00EF297A"/>
    <w:rsid w:val="00EF400B"/>
    <w:rsid w:val="00F00218"/>
    <w:rsid w:val="00F51A78"/>
    <w:rsid w:val="00F53E0B"/>
    <w:rsid w:val="00F730CA"/>
    <w:rsid w:val="00F730CF"/>
    <w:rsid w:val="00FC519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09B"/>
    <w:rPr>
      <w:rFonts w:ascii="Calibri" w:eastAsia="Calibri" w:hAnsi="Calibri" w:cs="Times New Roman"/>
    </w:rPr>
  </w:style>
  <w:style w:type="paragraph" w:styleId="Ttulo1">
    <w:name w:val="heading 1"/>
    <w:basedOn w:val="Normal"/>
    <w:link w:val="Ttulo1Car"/>
    <w:uiPriority w:val="9"/>
    <w:qFormat/>
    <w:rsid w:val="005803D7"/>
    <w:pPr>
      <w:spacing w:before="100" w:beforeAutospacing="1" w:after="100" w:afterAutospacing="1" w:line="240" w:lineRule="auto"/>
      <w:outlineLvl w:val="0"/>
    </w:pPr>
    <w:rPr>
      <w:rFonts w:ascii="Times New Roman" w:eastAsia="Times New Roman" w:hAnsi="Times New Roman"/>
      <w:b/>
      <w:bCs/>
      <w:kern w:val="36"/>
      <w:sz w:val="48"/>
      <w:szCs w:val="48"/>
      <w:lang w:eastAsia="es-CO"/>
    </w:rPr>
  </w:style>
  <w:style w:type="paragraph" w:styleId="Ttulo2">
    <w:name w:val="heading 2"/>
    <w:basedOn w:val="Normal"/>
    <w:next w:val="Normal"/>
    <w:link w:val="Ttulo2Car"/>
    <w:uiPriority w:val="9"/>
    <w:semiHidden/>
    <w:unhideWhenUsed/>
    <w:qFormat/>
    <w:rsid w:val="005803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03D7"/>
    <w:rPr>
      <w:rFonts w:ascii="Times New Roman" w:eastAsia="Times New Roman" w:hAnsi="Times New Roman" w:cs="Times New Roman"/>
      <w:b/>
      <w:bCs/>
      <w:kern w:val="36"/>
      <w:sz w:val="48"/>
      <w:szCs w:val="48"/>
      <w:lang w:eastAsia="es-CO"/>
    </w:rPr>
  </w:style>
  <w:style w:type="paragraph" w:styleId="Sinespaciado">
    <w:name w:val="No Spacing"/>
    <w:link w:val="SinespaciadoCar"/>
    <w:uiPriority w:val="1"/>
    <w:qFormat/>
    <w:rsid w:val="005803D7"/>
    <w:pPr>
      <w:spacing w:after="0" w:line="240" w:lineRule="auto"/>
    </w:pPr>
    <w:rPr>
      <w:rFonts w:ascii="Batang" w:eastAsia="Batang" w:hAnsi="Batang"/>
    </w:rPr>
  </w:style>
  <w:style w:type="character" w:customStyle="1" w:styleId="SinespaciadoCar">
    <w:name w:val="Sin espaciado Car"/>
    <w:link w:val="Sinespaciado"/>
    <w:uiPriority w:val="1"/>
    <w:locked/>
    <w:rsid w:val="005803D7"/>
    <w:rPr>
      <w:rFonts w:ascii="Batang" w:eastAsia="Batang" w:hAnsi="Batang"/>
    </w:rPr>
  </w:style>
  <w:style w:type="paragraph" w:styleId="Prrafodelista">
    <w:name w:val="List Paragraph"/>
    <w:basedOn w:val="Normal"/>
    <w:uiPriority w:val="34"/>
    <w:qFormat/>
    <w:rsid w:val="005803D7"/>
    <w:pPr>
      <w:ind w:left="720"/>
      <w:contextualSpacing/>
    </w:pPr>
  </w:style>
  <w:style w:type="character" w:customStyle="1" w:styleId="Ttulo2Car">
    <w:name w:val="Título 2 Car"/>
    <w:basedOn w:val="Fuentedeprrafopredeter"/>
    <w:link w:val="Ttulo2"/>
    <w:uiPriority w:val="9"/>
    <w:semiHidden/>
    <w:rsid w:val="005803D7"/>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5803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803D7"/>
    <w:rPr>
      <w:rFonts w:asciiTheme="majorHAnsi" w:eastAsiaTheme="majorEastAsia" w:hAnsiTheme="majorHAnsi" w:cstheme="majorBidi"/>
      <w:color w:val="17365D" w:themeColor="text2" w:themeShade="BF"/>
      <w:spacing w:val="5"/>
      <w:kern w:val="28"/>
      <w:sz w:val="52"/>
      <w:szCs w:val="52"/>
    </w:rPr>
  </w:style>
  <w:style w:type="character" w:styleId="Textoennegrita">
    <w:name w:val="Strong"/>
    <w:basedOn w:val="Fuentedeprrafopredeter"/>
    <w:uiPriority w:val="22"/>
    <w:qFormat/>
    <w:rsid w:val="005803D7"/>
    <w:rPr>
      <w:b/>
      <w:bCs/>
    </w:rPr>
  </w:style>
  <w:style w:type="paragraph" w:styleId="Encabezado">
    <w:name w:val="header"/>
    <w:basedOn w:val="Normal"/>
    <w:link w:val="EncabezadoCar"/>
    <w:uiPriority w:val="99"/>
    <w:unhideWhenUsed/>
    <w:rsid w:val="008340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409B"/>
    <w:rPr>
      <w:rFonts w:ascii="Calibri" w:eastAsia="Calibri" w:hAnsi="Calibri" w:cs="Times New Roman"/>
    </w:rPr>
  </w:style>
  <w:style w:type="paragraph" w:styleId="NormalWeb">
    <w:name w:val="Normal (Web)"/>
    <w:basedOn w:val="Normal"/>
    <w:uiPriority w:val="99"/>
    <w:semiHidden/>
    <w:unhideWhenUsed/>
    <w:rsid w:val="0083409B"/>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3409B"/>
    <w:pPr>
      <w:spacing w:after="324" w:line="240" w:lineRule="auto"/>
    </w:pPr>
    <w:rPr>
      <w:rFonts w:ascii="Times New Roman" w:eastAsia="Times New Roman" w:hAnsi="Times New Roman"/>
      <w:sz w:val="24"/>
      <w:szCs w:val="24"/>
      <w:lang w:eastAsia="es-CO"/>
    </w:rPr>
  </w:style>
  <w:style w:type="character" w:styleId="Hipervnculo">
    <w:name w:val="Hyperlink"/>
    <w:uiPriority w:val="99"/>
    <w:unhideWhenUsed/>
    <w:rsid w:val="0083409B"/>
    <w:rPr>
      <w:color w:val="0000FF"/>
      <w:u w:val="single"/>
    </w:rPr>
  </w:style>
  <w:style w:type="paragraph" w:customStyle="1" w:styleId="Default">
    <w:name w:val="Default"/>
    <w:rsid w:val="0083409B"/>
    <w:pPr>
      <w:autoSpaceDE w:val="0"/>
      <w:autoSpaceDN w:val="0"/>
      <w:adjustRightInd w:val="0"/>
      <w:spacing w:after="0" w:line="240" w:lineRule="auto"/>
    </w:pPr>
    <w:rPr>
      <w:rFonts w:ascii="Cambria" w:eastAsia="Times New Roman"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09B"/>
    <w:rPr>
      <w:rFonts w:ascii="Calibri" w:eastAsia="Calibri" w:hAnsi="Calibri" w:cs="Times New Roman"/>
    </w:rPr>
  </w:style>
  <w:style w:type="paragraph" w:styleId="Ttulo1">
    <w:name w:val="heading 1"/>
    <w:basedOn w:val="Normal"/>
    <w:link w:val="Ttulo1Car"/>
    <w:uiPriority w:val="9"/>
    <w:qFormat/>
    <w:rsid w:val="005803D7"/>
    <w:pPr>
      <w:spacing w:before="100" w:beforeAutospacing="1" w:after="100" w:afterAutospacing="1" w:line="240" w:lineRule="auto"/>
      <w:outlineLvl w:val="0"/>
    </w:pPr>
    <w:rPr>
      <w:rFonts w:ascii="Times New Roman" w:eastAsia="Times New Roman" w:hAnsi="Times New Roman"/>
      <w:b/>
      <w:bCs/>
      <w:kern w:val="36"/>
      <w:sz w:val="48"/>
      <w:szCs w:val="48"/>
      <w:lang w:eastAsia="es-CO"/>
    </w:rPr>
  </w:style>
  <w:style w:type="paragraph" w:styleId="Ttulo2">
    <w:name w:val="heading 2"/>
    <w:basedOn w:val="Normal"/>
    <w:next w:val="Normal"/>
    <w:link w:val="Ttulo2Car"/>
    <w:uiPriority w:val="9"/>
    <w:semiHidden/>
    <w:unhideWhenUsed/>
    <w:qFormat/>
    <w:rsid w:val="005803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03D7"/>
    <w:rPr>
      <w:rFonts w:ascii="Times New Roman" w:eastAsia="Times New Roman" w:hAnsi="Times New Roman" w:cs="Times New Roman"/>
      <w:b/>
      <w:bCs/>
      <w:kern w:val="36"/>
      <w:sz w:val="48"/>
      <w:szCs w:val="48"/>
      <w:lang w:eastAsia="es-CO"/>
    </w:rPr>
  </w:style>
  <w:style w:type="paragraph" w:styleId="Sinespaciado">
    <w:name w:val="No Spacing"/>
    <w:link w:val="SinespaciadoCar"/>
    <w:uiPriority w:val="1"/>
    <w:qFormat/>
    <w:rsid w:val="005803D7"/>
    <w:pPr>
      <w:spacing w:after="0" w:line="240" w:lineRule="auto"/>
    </w:pPr>
    <w:rPr>
      <w:rFonts w:ascii="Batang" w:eastAsia="Batang" w:hAnsi="Batang"/>
    </w:rPr>
  </w:style>
  <w:style w:type="character" w:customStyle="1" w:styleId="SinespaciadoCar">
    <w:name w:val="Sin espaciado Car"/>
    <w:link w:val="Sinespaciado"/>
    <w:uiPriority w:val="1"/>
    <w:locked/>
    <w:rsid w:val="005803D7"/>
    <w:rPr>
      <w:rFonts w:ascii="Batang" w:eastAsia="Batang" w:hAnsi="Batang"/>
    </w:rPr>
  </w:style>
  <w:style w:type="paragraph" w:styleId="Prrafodelista">
    <w:name w:val="List Paragraph"/>
    <w:basedOn w:val="Normal"/>
    <w:uiPriority w:val="34"/>
    <w:qFormat/>
    <w:rsid w:val="005803D7"/>
    <w:pPr>
      <w:ind w:left="720"/>
      <w:contextualSpacing/>
    </w:pPr>
  </w:style>
  <w:style w:type="character" w:customStyle="1" w:styleId="Ttulo2Car">
    <w:name w:val="Título 2 Car"/>
    <w:basedOn w:val="Fuentedeprrafopredeter"/>
    <w:link w:val="Ttulo2"/>
    <w:uiPriority w:val="9"/>
    <w:semiHidden/>
    <w:rsid w:val="005803D7"/>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5803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803D7"/>
    <w:rPr>
      <w:rFonts w:asciiTheme="majorHAnsi" w:eastAsiaTheme="majorEastAsia" w:hAnsiTheme="majorHAnsi" w:cstheme="majorBidi"/>
      <w:color w:val="17365D" w:themeColor="text2" w:themeShade="BF"/>
      <w:spacing w:val="5"/>
      <w:kern w:val="28"/>
      <w:sz w:val="52"/>
      <w:szCs w:val="52"/>
    </w:rPr>
  </w:style>
  <w:style w:type="character" w:styleId="Textoennegrita">
    <w:name w:val="Strong"/>
    <w:basedOn w:val="Fuentedeprrafopredeter"/>
    <w:uiPriority w:val="22"/>
    <w:qFormat/>
    <w:rsid w:val="005803D7"/>
    <w:rPr>
      <w:b/>
      <w:bCs/>
    </w:rPr>
  </w:style>
  <w:style w:type="paragraph" w:styleId="Encabezado">
    <w:name w:val="header"/>
    <w:basedOn w:val="Normal"/>
    <w:link w:val="EncabezadoCar"/>
    <w:uiPriority w:val="99"/>
    <w:unhideWhenUsed/>
    <w:rsid w:val="008340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409B"/>
    <w:rPr>
      <w:rFonts w:ascii="Calibri" w:eastAsia="Calibri" w:hAnsi="Calibri" w:cs="Times New Roman"/>
    </w:rPr>
  </w:style>
  <w:style w:type="paragraph" w:styleId="NormalWeb">
    <w:name w:val="Normal (Web)"/>
    <w:basedOn w:val="Normal"/>
    <w:uiPriority w:val="99"/>
    <w:semiHidden/>
    <w:unhideWhenUsed/>
    <w:rsid w:val="0083409B"/>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ecxmsonormal">
    <w:name w:val="ecxmsonormal"/>
    <w:basedOn w:val="Normal"/>
    <w:rsid w:val="0083409B"/>
    <w:pPr>
      <w:spacing w:after="324" w:line="240" w:lineRule="auto"/>
    </w:pPr>
    <w:rPr>
      <w:rFonts w:ascii="Times New Roman" w:eastAsia="Times New Roman" w:hAnsi="Times New Roman"/>
      <w:sz w:val="24"/>
      <w:szCs w:val="24"/>
      <w:lang w:eastAsia="es-CO"/>
    </w:rPr>
  </w:style>
  <w:style w:type="character" w:styleId="Hipervnculo">
    <w:name w:val="Hyperlink"/>
    <w:uiPriority w:val="99"/>
    <w:unhideWhenUsed/>
    <w:rsid w:val="0083409B"/>
    <w:rPr>
      <w:color w:val="0000FF"/>
      <w:u w:val="single"/>
    </w:rPr>
  </w:style>
  <w:style w:type="paragraph" w:customStyle="1" w:styleId="Default">
    <w:name w:val="Default"/>
    <w:rsid w:val="0083409B"/>
    <w:pPr>
      <w:autoSpaceDE w:val="0"/>
      <w:autoSpaceDN w:val="0"/>
      <w:adjustRightInd w:val="0"/>
      <w:spacing w:after="0" w:line="240" w:lineRule="auto"/>
    </w:pPr>
    <w:rPr>
      <w:rFonts w:ascii="Cambria" w:eastAsia="Times New Roman"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ra.narvaez02@hot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evistas.cecar.edu.co/escenarios/article/view/146/137"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4443</Words>
  <Characters>24441</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14</cp:revision>
  <dcterms:created xsi:type="dcterms:W3CDTF">2016-08-30T03:44:00Z</dcterms:created>
  <dcterms:modified xsi:type="dcterms:W3CDTF">2016-08-30T13:16:00Z</dcterms:modified>
</cp:coreProperties>
</file>